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1.png" ContentType="image/png"/>
  <Override PartName="/word/media/rId171.png" ContentType="image/png"/>
  <Override PartName="/word/media/rId36.png" ContentType="image/png"/>
  <Override PartName="/word/media/rId211.png" ContentType="image/png"/>
  <Override PartName="/word/media/rId212.png" ContentType="image/png"/>
  <Override PartName="/word/media/rId251.png" ContentType="image/png"/>
  <Override PartName="/word/media/rId123.png" ContentType="image/png"/>
  <Override PartName="/word/media/rId122.png" ContentType="image/png"/>
  <Override PartName="/word/media/rId124.png" ContentType="image/png"/>
  <Override PartName="/word/media/rId118.png" ContentType="image/png"/>
  <Override PartName="/word/media/rId129.png" ContentType="image/png"/>
  <Override PartName="/word/media/rId134.png" ContentType="image/png"/>
  <Override PartName="/word/media/rId209.png" ContentType="image/png"/>
  <Override PartName="/word/media/rId206.png" ContentType="image/png"/>
  <Override PartName="/word/media/rId126.png" ContentType="image/png"/>
  <Override PartName="/word/media/rId127.png" ContentType="image/png"/>
  <Override PartName="/word/media/rId145.png" ContentType="image/png"/>
  <Override PartName="/word/media/rId165.png" ContentType="image/png"/>
  <Override PartName="/word/media/rId24.png" ContentType="image/png"/>
  <Override PartName="/word/media/rId210.png" ContentType="image/png"/>
  <Override PartName="/word/media/rId37.png" ContentType="image/png"/>
  <Override PartName="/word/media/rId217.png" ContentType="image/png"/>
  <Override PartName="/word/media/rId98.png" ContentType="image/png"/>
  <Override PartName="/word/media/rId179.png" ContentType="image/png"/>
  <Override PartName="/word/media/rId100.png" ContentType="image/png"/>
  <Override PartName="/word/media/rId102.png" ContentType="image/png"/>
  <Override PartName="/word/media/rId133.png" ContentType="image/png"/>
  <Override PartName="/word/media/rId177.png" ContentType="image/png"/>
  <Override PartName="/word/media/rId201.png" ContentType="image/png"/>
  <Override PartName="/word/media/rId205.png" ContentType="image/png"/>
  <Override PartName="/word/media/rId240.png" ContentType="image/png"/>
  <Override PartName="/word/media/rId95.png" ContentType="image/png"/>
  <Override PartName="/word/media/rId137.png" ContentType="image/png"/>
  <Override PartName="/word/media/rId41.png" ContentType="image/png"/>
  <Override PartName="/word/media/rId78.png" ContentType="image/png"/>
  <Override PartName="/word/media/rId241.png" ContentType="image/png"/>
  <Override PartName="/word/media/rId242.png" ContentType="image/png"/>
  <Override PartName="/word/media/rId243.png" ContentType="image/png"/>
  <Override PartName="/word/media/rId183.png" ContentType="image/png"/>
  <Override PartName="/word/media/rId192.png" ContentType="image/png"/>
  <Override PartName="/word/media/rId188.png" ContentType="image/png"/>
  <Override PartName="/word/media/rId203.png" ContentType="image/png"/>
  <Override PartName="/word/media/rId208.png" ContentType="image/png"/>
  <Override PartName="/word/media/rId195.png" ContentType="image/png"/>
  <Override PartName="/word/media/rId84.png" ContentType="image/png"/>
  <Override PartName="/word/media/rId96.png" ContentType="image/png"/>
  <Override PartName="/word/media/rId38.png" ContentType="image/png"/>
  <Override PartName="/word/media/rId48.png" ContentType="image/png"/>
  <Override PartName="/word/media/rId247.png" ContentType="image/png"/>
  <Override PartName="/word/media/rId121.png" ContentType="image/png"/>
  <Override PartName="/word/media/rId147.png" ContentType="image/png"/>
  <Override PartName="/word/media/rId246.png" ContentType="image/png"/>
  <Override PartName="/word/media/rId40.png" ContentType="image/png"/>
  <Override PartName="/word/media/rId170.png" ContentType="image/png"/>
  <Override PartName="/word/media/rId32.png" ContentType="image/png"/>
  <Override PartName="/word/media/rId74.png" ContentType="image/png"/>
  <Override PartName="/word/media/rId71.png" ContentType="image/png"/>
  <Override PartName="/word/media/rId58.png" ContentType="image/png"/>
  <Override PartName="/word/media/rId94.png" ContentType="image/png"/>
  <Override PartName="/word/media/rId1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discovering-and-gathering-appropriate-data-and-indicators"/>
    <w:p>
      <w:pPr>
        <w:pStyle w:val="Heading2"/>
      </w:pPr>
      <w:r>
        <w:t xml:space="preserve">Discovering and Gathering Appropriate Data and Indicators</w:t>
      </w:r>
    </w:p>
    <w:bookmarkEnd w:id="52"/>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a separate section.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may be replaced with higher-resolution data in your study area. You will need to search for data used to calculate status models as well as pressures and resilience layers.</w:t>
      </w:r>
    </w:p>
    <w:bookmarkStart w:id="53" w:name="data-sources"/>
    <w:p>
      <w:pPr>
        <w:pStyle w:val="Heading3"/>
      </w:pPr>
      <w:r>
        <w:t xml:space="preserve">Data sources</w:t>
      </w:r>
    </w:p>
    <w:bookmarkEnd w:id="53"/>
    <w:p>
      <w:r>
        <w:t xml:space="preserve">Existing data and indicators can be gathered from many sources across environmental, social, and economic disciplines, including:</w:t>
      </w:r>
    </w:p>
    <w:p>
      <w:pPr>
        <w:pStyle w:val="Compact"/>
        <w:numPr>
          <w:numId w:val="24"/>
          <w:ilvl w:val="0"/>
        </w:numPr>
      </w:pPr>
      <w:r>
        <w:t xml:space="preserve">government reports and project websites</w:t>
      </w:r>
    </w:p>
    <w:p>
      <w:pPr>
        <w:pStyle w:val="Compact"/>
        <w:numPr>
          <w:numId w:val="24"/>
          <w:ilvl w:val="0"/>
        </w:numPr>
      </w:pPr>
      <w:r>
        <w:t xml:space="preserve">peer-reviewed literature</w:t>
      </w:r>
    </w:p>
    <w:p>
      <w:pPr>
        <w:pStyle w:val="Compact"/>
        <w:numPr>
          <w:numId w:val="24"/>
          <w:ilvl w:val="0"/>
        </w:numPr>
      </w:pPr>
      <w:r>
        <w:t xml:space="preserve">masters and PhD theses</w:t>
      </w:r>
    </w:p>
    <w:p>
      <w:pPr>
        <w:pStyle w:val="Compact"/>
        <w:numPr>
          <w:numId w:val="24"/>
          <w:ilvl w:val="0"/>
        </w:numPr>
      </w:pPr>
      <w:r>
        <w:t xml:space="preserve">university websites</w:t>
      </w:r>
    </w:p>
    <w:p>
      <w:pPr>
        <w:pStyle w:val="Compact"/>
        <w:numPr>
          <w:numId w:val="24"/>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bookmarkStart w:id="54" w:name="gathering-responsibilities"/>
    <w:p>
      <w:pPr>
        <w:pStyle w:val="Heading3"/>
      </w:pPr>
      <w:r>
        <w:t xml:space="preserve">Gathering responsibilities</w:t>
      </w:r>
    </w:p>
    <w:bookmarkEnd w:id="54"/>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bookmarkStart w:id="55" w:name="the-process-of-discovery"/>
    <w:p>
      <w:pPr>
        <w:pStyle w:val="Heading3"/>
      </w:pPr>
      <w:r>
        <w:t xml:space="preserve">The process of discovery</w:t>
      </w:r>
    </w:p>
    <w:bookmarkEnd w:id="55"/>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7924800" cy="4267200"/>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58"/>
                    <a:stretch>
                      <a:fillRect/>
                    </a:stretch>
                  </pic:blipFill>
                  <pic:spPr bwMode="auto">
                    <a:xfrm>
                      <a:off x="0" y="0"/>
                      <a:ext cx="7924800" cy="4267200"/>
                    </a:xfrm>
                    <a:prstGeom prst="rect">
                      <a:avLst/>
                    </a:prstGeom>
                    <a:noFill/>
                    <a:ln w="9525">
                      <a:noFill/>
                      <a:headEnd/>
                      <a:tailEnd/>
                    </a:ln>
                  </pic:spPr>
                </pic:pic>
              </a:graphicData>
            </a:graphic>
          </wp:inline>
        </w:drawing>
      </w:r>
    </w:p>
    <w:bookmarkStart w:id="59" w:name="requirements-for-data-and-indicators"/>
    <w:p>
      <w:pPr>
        <w:pStyle w:val="Heading3"/>
      </w:pPr>
      <w:r>
        <w:t xml:space="preserve">Requirements for data and indicators</w:t>
      </w:r>
    </w:p>
    <w:bookmarkEnd w:id="59"/>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identifying other data and a different modeling approach.</w:t>
      </w:r>
    </w:p>
    <w:p>
      <w:pPr>
        <w:pStyle w:val="Compact"/>
        <w:numPr>
          <w:numId w:val="25"/>
          <w:ilvl w:val="0"/>
        </w:numPr>
      </w:pPr>
      <w:r>
        <w:t xml:space="preserve">relevance to ocean health</w:t>
      </w:r>
    </w:p>
    <w:p>
      <w:pPr>
        <w:pStyle w:val="Compact"/>
        <w:numPr>
          <w:numId w:val="25"/>
          <w:ilvl w:val="0"/>
        </w:numPr>
      </w:pPr>
      <w:r>
        <w:t xml:space="preserve">accessibility</w:t>
      </w:r>
    </w:p>
    <w:p>
      <w:pPr>
        <w:pStyle w:val="Compact"/>
        <w:numPr>
          <w:numId w:val="25"/>
          <w:ilvl w:val="0"/>
        </w:numPr>
      </w:pPr>
      <w:r>
        <w:t xml:space="preserve">quality</w:t>
      </w:r>
    </w:p>
    <w:p>
      <w:pPr>
        <w:pStyle w:val="Compact"/>
        <w:numPr>
          <w:numId w:val="25"/>
          <w:ilvl w:val="0"/>
        </w:numPr>
      </w:pPr>
      <w:r>
        <w:t xml:space="preserve">how to set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60" w:name="relevance-to-ocean-health"/>
    <w:p>
      <w:pPr>
        <w:pStyle w:val="Heading4"/>
      </w:pPr>
      <w:r>
        <w:t xml:space="preserve">Relevance to ocean health</w:t>
      </w:r>
    </w:p>
    <w:bookmarkEnd w:id="60"/>
    <w:p>
      <w:r>
        <w:t xml:space="preserve">There must be a clear connection between the data and ocean health, and determining this will be closely linked to each goal model.</w:t>
      </w:r>
    </w:p>
    <w:bookmarkStart w:id="61" w:name="accessibility"/>
    <w:p>
      <w:pPr>
        <w:pStyle w:val="Heading4"/>
      </w:pPr>
      <w:r>
        <w:t xml:space="preserve">Accessibility</w:t>
      </w:r>
    </w:p>
    <w:bookmarkEnd w:id="61"/>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bookmarkStart w:id="62" w:name="quality"/>
    <w:p>
      <w:pPr>
        <w:pStyle w:val="Heading4"/>
      </w:pPr>
      <w:r>
        <w:t xml:space="preserve">Quality</w:t>
      </w:r>
    </w:p>
    <w:bookmarkEnd w:id="62"/>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bookmarkStart w:id="63" w:name="reference-point"/>
    <w:p>
      <w:pPr>
        <w:pStyle w:val="Heading4"/>
      </w:pPr>
      <w:r>
        <w:t xml:space="preserve">Reference point</w:t>
      </w:r>
    </w:p>
    <w:bookmarkEnd w:id="63"/>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Has past research identified potential targets for these data?</w:t>
      </w:r>
    </w:p>
    <w:p>
      <w:pPr>
        <w:pStyle w:val="Compact"/>
        <w:numPr>
          <w:numId w:val="26"/>
          <w:ilvl w:val="0"/>
        </w:numPr>
      </w:pPr>
      <w:r>
        <w:t xml:space="preserve">example: maximum sustainable yield in fisheries</w:t>
      </w:r>
    </w:p>
    <w:p>
      <w:pPr>
        <w:pStyle w:val="Compact"/>
        <w:numPr>
          <w:numId w:val="26"/>
          <w:ilvl w:val="0"/>
        </w:numPr>
      </w:pPr>
      <w:r>
        <w:t xml:space="preserve">Have policy targets been set regarding these data?</w:t>
      </w:r>
    </w:p>
    <w:p>
      <w:pPr>
        <w:pStyle w:val="Compact"/>
        <w:numPr>
          <w:numId w:val="26"/>
          <w:ilvl w:val="0"/>
        </w:numPr>
      </w:pPr>
      <w:r>
        <w:t xml:space="preserve">example: maximum levels of pollutants before beach closures</w:t>
      </w:r>
    </w:p>
    <w:p>
      <w:pPr>
        <w:pStyle w:val="Compact"/>
        <w:numPr>
          <w:numId w:val="26"/>
          <w:ilvl w:val="0"/>
        </w:numPr>
      </w:pPr>
      <w:r>
        <w:t xml:space="preserve">Would a historic reference point be an appropriate target?</w:t>
      </w:r>
    </w:p>
    <w:p>
      <w:pPr>
        <w:pStyle w:val="Compact"/>
        <w:numPr>
          <w:numId w:val="26"/>
          <w:ilvl w:val="0"/>
        </w:numPr>
      </w:pPr>
      <w:r>
        <w:t xml:space="preserve">example: percent of habitat coverage before coastal development</w:t>
      </w:r>
    </w:p>
    <w:p>
      <w:pPr>
        <w:pStyle w:val="Compact"/>
        <w:numPr>
          <w:numId w:val="26"/>
          <w:ilvl w:val="0"/>
        </w:numPr>
      </w:pPr>
      <w:r>
        <w:t xml:space="preserve">Could a region within the study area be set as a spatial reference point?</w:t>
      </w:r>
    </w:p>
    <w:p>
      <w:pPr>
        <w:pStyle w:val="Compact"/>
        <w:numPr>
          <w:numId w:val="26"/>
          <w:ilvl w:val="0"/>
        </w:numPr>
      </w:pPr>
      <w:r>
        <w:t xml:space="preserve">example: a certain region a leader in creating protected areas</w:t>
      </w:r>
    </w:p>
    <w:bookmarkStart w:id="64" w:name="appropriate-spatial-scale"/>
    <w:p>
      <w:pPr>
        <w:pStyle w:val="Heading4"/>
      </w:pPr>
      <w:r>
        <w:t xml:space="preserve">Appropriate spatial scale</w:t>
      </w:r>
    </w:p>
    <w:bookmarkEnd w:id="64"/>
    <w:p>
      <w:r>
        <w:t xml:space="preserve">Data must be available for every region within the study area.*</w:t>
      </w:r>
    </w:p>
    <w:bookmarkStart w:id="65" w:name="appropriate-temporal-scale"/>
    <w:p>
      <w:pPr>
        <w:pStyle w:val="Heading4"/>
      </w:pPr>
      <w:r>
        <w:t xml:space="preserve">Appropriate temporal scale</w:t>
      </w:r>
    </w:p>
    <w:bookmarkEnd w:id="65"/>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bookmarkStart w:id="66" w:name="example-us-west-coast-data-discovery"/>
    <w:p>
      <w:pPr>
        <w:pStyle w:val="Heading3"/>
      </w:pPr>
      <w:r>
        <w:t xml:space="preserve">Example: US West Coast data discovery</w:t>
      </w:r>
    </w:p>
    <w:bookmarkEnd w:id="66"/>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bookmarkStart w:id="67" w:name="reasons-data-were-excluded"/>
    <w:p>
      <w:pPr>
        <w:pStyle w:val="Heading4"/>
      </w:pPr>
      <w:r>
        <w:t xml:space="preserve">Reasons data were excluded</w:t>
      </w:r>
    </w:p>
    <w:bookmarkEnd w:id="67"/>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listed above) and philosophical requirements (i.e., they do not help capture the attributes of interest for assessing ocean health). Some common reasons for excluding data are listed below:</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27"/>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27"/>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27"/>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bookmarkStart w:id="68" w:name="pressures-and-resilience"/>
    <w:p>
      <w:pPr>
        <w:pStyle w:val="Heading2"/>
      </w:pPr>
      <w:r>
        <w:t xml:space="preserve">Pressures and resilience</w:t>
      </w:r>
    </w:p>
    <w:bookmarkEnd w:id="68"/>
    <w:p>
      <w:r>
        <w:t xml:space="preserve">The same considerations and requirements about data presented above also apply to pressures and resilience. Pressures and resilience are organized in two separate matrices that indicate which measures affect which goals or goal components.</w:t>
      </w:r>
    </w:p>
    <w:p>
      <w:r>
        <w:drawing>
          <wp:inline>
            <wp:extent cx="12192000" cy="609600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71"/>
                    <a:stretch>
                      <a:fillRect/>
                    </a:stretch>
                  </pic:blipFill>
                  <pic:spPr bwMode="auto">
                    <a:xfrm>
                      <a:off x="0" y="0"/>
                      <a:ext cx="12192000" cy="6096000"/>
                    </a:xfrm>
                    <a:prstGeom prst="rect">
                      <a:avLst/>
                    </a:prstGeom>
                    <a:noFill/>
                    <a:ln w="9525">
                      <a:noFill/>
                      <a:headEnd/>
                      <a:tailEnd/>
                    </a:ln>
                  </pic:spPr>
                </pic:pic>
              </a:graphicData>
            </a:graphic>
          </wp:inline>
        </w:drawing>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 'Status' and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10972800" cy="487680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74"/>
                    <a:stretch>
                      <a:fillRect/>
                    </a:stretch>
                  </pic:blipFill>
                  <pic:spPr bwMode="auto">
                    <a:xfrm>
                      <a:off x="0" y="0"/>
                      <a:ext cx="10972800" cy="4876800"/>
                    </a:xfrm>
                    <a:prstGeom prst="rect">
                      <a:avLst/>
                    </a:prstGeom>
                    <a:noFill/>
                    <a:ln w="9525">
                      <a:noFill/>
                      <a:headEnd/>
                      <a:tailEnd/>
                    </a:ln>
                  </pic:spPr>
                </pic:pic>
              </a:graphicData>
            </a:graphic>
          </wp:inline>
        </w:drawing>
      </w:r>
    </w:p>
    <w:bookmarkStart w:id="75" w:name="matrices"/>
    <w:p>
      <w:pPr>
        <w:pStyle w:val="Heading3"/>
      </w:pPr>
      <w:r>
        <w:t xml:space="preserve">Matrices</w:t>
      </w:r>
    </w:p>
    <w:bookmarkEnd w:id="75"/>
    <w:p>
      <w:r>
        <w:t xml:space="preserve">In your assessment, as you identify new sources for pressures and resilience layers, you will also need to update the pressures and resilience matrices. To update these matrices, you will need to:</w:t>
      </w:r>
    </w:p>
    <w:p>
      <w:pPr>
        <w:pStyle w:val="Compact"/>
        <w:numPr>
          <w:numId w:val="29"/>
          <w:ilvl w:val="0"/>
        </w:numPr>
      </w:pPr>
      <w:r>
        <w:t xml:space="preserve">Evaluate which pressures and resilience measures included in the global assessment and determine whether they are relevant for the study area of your assessment.</w:t>
      </w:r>
    </w:p>
    <w:p>
      <w:pPr>
        <w:pStyle w:val="Compact"/>
        <w:numPr>
          <w:numId w:val="29"/>
          <w:ilvl w:val="0"/>
        </w:numPr>
      </w:pPr>
      <w:r>
        <w:t xml:space="preserve">Evaluate whether the indicators used to capture the pressure and resilience attributes are suitable in your area, or whether you can use regionally-developed indicators instead</w:t>
      </w:r>
    </w:p>
    <w:p>
      <w:pPr>
        <w:pStyle w:val="Compact"/>
        <w:numPr>
          <w:numId w:val="29"/>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29"/>
          <w:ilvl w:val="0"/>
        </w:numPr>
      </w:pPr>
      <w:r>
        <w:t xml:space="preserve">Identify and categorize new local resilience measures (laws, regulatory process ranking, food-web integrity) not captured in the global resilience matrix.</w:t>
      </w:r>
    </w:p>
    <w:p>
      <w:pPr>
        <w:pStyle w:val="Compact"/>
        <w:numPr>
          <w:numId w:val="29"/>
          <w:ilvl w:val="0"/>
        </w:numPr>
      </w:pPr>
      <w:r>
        <w:t xml:space="preserve">Set pressure and resilience weighting/ranking based on scientific literature and expert opinions.</w:t>
      </w:r>
    </w:p>
    <w:bookmarkStart w:id="76" w:name="to-consider-when-updating-pressures"/>
    <w:p>
      <w:pPr>
        <w:pStyle w:val="Heading4"/>
      </w:pPr>
      <w:r>
        <w:t xml:space="preserve">To consider when updating pressures</w:t>
      </w:r>
    </w:p>
    <w:bookmarkEnd w:id="76"/>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 (see next paragraph).</w:t>
      </w:r>
    </w:p>
    <w:p>
      <w:r>
        <w:rPr>
          <w:b/>
        </w:rPr>
        <w:t xml:space="preserve">Pressure weights</w:t>
      </w:r>
    </w:p>
    <w:p>
      <w:r>
        <w:t xml:space="preserve">Ecological and social pressure components are assessed separately and then the two resulting scores are combined with equal weighting, which can be changed if there is local information on how to do so.</w:t>
      </w:r>
    </w:p>
    <w:p>
      <w:r>
        <w:t xml:space="preserve">Ecological and social resilience are assessed separately and then combined with equal weighting (which could also be changed based on expert opinion).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i/>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bookmarkStart w:id="77" w:name="explore-local-pressures"/>
    <w:p>
      <w:pPr>
        <w:pStyle w:val="Heading3"/>
      </w:pPr>
      <w:r>
        <w:t xml:space="preserve">Explore local pressures</w:t>
      </w:r>
    </w:p>
    <w:bookmarkEnd w:id="77"/>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below).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78"/>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bookmarkStart w:id="79" w:name="updating-the-pressures-matrix"/>
    <w:p>
      <w:pPr>
        <w:pStyle w:val="Heading3"/>
      </w:pPr>
      <w:r>
        <w:t xml:space="preserve">Updating the pressures matrix</w:t>
      </w:r>
    </w:p>
    <w:bookmarkEnd w:id="79"/>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bookmarkStart w:id="80" w:name="some-spatial-considerations"/>
    <w:p>
      <w:pPr>
        <w:pStyle w:val="Heading3"/>
      </w:pPr>
      <w:r>
        <w:t xml:space="preserve">Some spatial considerations</w:t>
      </w:r>
    </w:p>
    <w:bookmarkEnd w:id="80"/>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 et al. 2014), only a single po_chemicals layer was used: we did not distinguish between offshore and 3nm.</w:t>
      </w:r>
    </w:p>
    <w:bookmarkStart w:id="81" w:name="determine-how-the-pressure-affects-goals"/>
    <w:p>
      <w:pPr>
        <w:pStyle w:val="Heading3"/>
      </w:pPr>
      <w:r>
        <w:t xml:space="preserve">Determine how the pressure affects goals</w:t>
      </w:r>
    </w:p>
    <w:bookmarkEnd w:id="81"/>
    <w:p>
      <w:r>
        <w:t xml:space="preserve">Next, you will need to determine:</w:t>
      </w:r>
    </w:p>
    <w:p>
      <w:pPr>
        <w:pStyle w:val="Compact"/>
        <w:numPr>
          <w:numId w:val="31"/>
          <w:ilvl w:val="0"/>
        </w:numPr>
      </w:pPr>
      <w:r>
        <w:t xml:space="preserve">which goals are affected by a given pressure layer.</w:t>
      </w:r>
    </w:p>
    <w:p>
      <w:pPr>
        <w:pStyle w:val="Compact"/>
        <w:numPr>
          <w:numId w:val="31"/>
          <w:ilvl w:val="0"/>
        </w:numPr>
      </w:pPr>
      <w:r>
        <w:t xml:space="preserve">the appropriate rank weighting (how important the pressure is for the delivery of the goal/component).</w:t>
      </w:r>
    </w:p>
    <w:p>
      <w:pPr>
        <w:pStyle w:val="Compact"/>
        <w:numPr>
          <w:numId w:val="31"/>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bookmarkStart w:id="82" w:name="identify-available-pressures-data"/>
    <w:p>
      <w:pPr>
        <w:pStyle w:val="Heading3"/>
      </w:pPr>
      <w:r>
        <w:t xml:space="preserve">Identify available pressures data</w:t>
      </w:r>
    </w:p>
    <w:bookmarkEnd w:id="82"/>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bookmarkStart w:id="83" w:name="explore-local-resilience"/>
    <w:p>
      <w:pPr>
        <w:pStyle w:val="Heading3"/>
      </w:pPr>
      <w:r>
        <w:t xml:space="preserve">Explore local resilience</w:t>
      </w:r>
    </w:p>
    <w:bookmarkEnd w:id="83"/>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4"/>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regional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5" w:name="identify-regulatory-resilience-measures-for-any-new-ecological-pressures"/>
    <w:p>
      <w:pPr>
        <w:pStyle w:val="Heading3"/>
      </w:pPr>
      <w:r>
        <w:t xml:space="preserve">Identify regulatory resilience measures for any new ecological pressures</w:t>
      </w:r>
    </w:p>
    <w:bookmarkEnd w:id="85"/>
    <w:p>
      <w:r>
        <w:t xml:space="preserve">As you explore any new local resilience measures to be included, remember that any new pressure in the ecological integrity category with a high ranking of (2 or 3) will need a corresponding resilience measure.</w:t>
      </w:r>
    </w:p>
    <w:bookmarkStart w:id="86" w:name="determine-how-the-resilience-measure-affects-goals"/>
    <w:p>
      <w:pPr>
        <w:pStyle w:val="Heading3"/>
      </w:pPr>
      <w:r>
        <w:t xml:space="preserve">Determine how the resilience measure affects goals</w:t>
      </w:r>
    </w:p>
    <w:bookmarkEnd w:id="86"/>
    <w:p>
      <w:r>
        <w:t xml:space="preserve">Next, you will need to determine:</w:t>
      </w:r>
    </w:p>
    <w:p>
      <w:pPr>
        <w:pStyle w:val="Compact"/>
        <w:numPr>
          <w:numId w:val="32"/>
          <w:ilvl w:val="0"/>
        </w:numPr>
      </w:pPr>
      <w:r>
        <w:t xml:space="preserve">which goals are affected by a given resilience measure</w:t>
      </w:r>
    </w:p>
    <w:p>
      <w:pPr>
        <w:pStyle w:val="Compact"/>
        <w:numPr>
          <w:numId w:val="32"/>
          <w:ilvl w:val="0"/>
        </w:numPr>
      </w:pPr>
      <w:r>
        <w:t xml:space="preserve">the appropriate rank weighting, (how important the resilience is in counteracting a pressure)</w:t>
      </w:r>
    </w:p>
    <w:p>
      <w:pPr>
        <w:pStyle w:val="Compact"/>
        <w:numPr>
          <w:numId w:val="32"/>
          <w:ilvl w:val="0"/>
        </w:numPr>
      </w:pPr>
      <w:r>
        <w:t xml:space="preserve">whether the resilience measure is social or ecological</w:t>
      </w:r>
    </w:p>
    <w:p>
      <w:r>
        <w:t xml:space="preserve">These decisions should depend on local expert knowledge and previous scientific studies.</w:t>
      </w:r>
    </w:p>
    <w:bookmarkStart w:id="87" w:name="identify-available-resilience-data"/>
    <w:p>
      <w:pPr>
        <w:pStyle w:val="Heading3"/>
      </w:pPr>
      <w:r>
        <w:t xml:space="preserve">Identify available resilience data</w:t>
      </w:r>
    </w:p>
    <w:bookmarkEnd w:id="87"/>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33"/>
          <w:ilvl w:val="0"/>
        </w:numPr>
      </w:pPr>
      <w:r>
        <w:t xml:space="preserve">Existence of regulations: Are regulations in place to appropriately address the ecological pressure?</w:t>
      </w:r>
    </w:p>
    <w:p>
      <w:pPr>
        <w:pStyle w:val="Compact"/>
        <w:numPr>
          <w:numId w:val="33"/>
          <w:ilvl w:val="0"/>
        </w:numPr>
      </w:pPr>
      <w:r>
        <w:t xml:space="preserve">Implementation and Enforcement: Have these regulations been appropriately implemented and are there enforcement mechanisms in place?</w:t>
      </w:r>
    </w:p>
    <w:p>
      <w:pPr>
        <w:pStyle w:val="Compact"/>
        <w:numPr>
          <w:numId w:val="33"/>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bookmarkStart w:id="88" w:name="the-ocean-health-index-toolbox"/>
    <w:p>
      <w:pPr>
        <w:pStyle w:val="Heading1"/>
      </w:pPr>
      <w:r>
        <w:t xml:space="preserve">The Ocean Health Index Toolbox</w:t>
      </w:r>
    </w:p>
    <w:bookmarkEnd w:id="88"/>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 Files are stored within two folders called</w:t>
      </w:r>
      <w:r>
        <w:t xml:space="preserve"> </w:t>
      </w:r>
      <w:r>
        <w:rPr>
          <w:b/>
        </w:rPr>
        <w:t xml:space="preserve">repositories (repos)</w:t>
      </w:r>
      <w:r>
        <w:t xml:space="preserve">, such that</w:t>
      </w:r>
    </w:p>
    <w:p>
      <w:pPr>
        <w:pStyle w:val="BlockQuote"/>
      </w:pPr>
      <w:r>
        <w:t xml:space="preserve">OHI Toolbox = your assessment repo + ohi core functions repo.</w:t>
      </w:r>
    </w:p>
    <w:p>
      <w:r>
        <w:t xml:space="preserve">We access and interact with the Toolbox ecosystem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A separate section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89" w:name="file-system-for-assessment-repositories"/>
    <w:p>
      <w:pPr>
        <w:pStyle w:val="Heading2"/>
      </w:pPr>
      <w:r>
        <w:t xml:space="preserve">File System for Assessment Repositories</w:t>
      </w:r>
    </w:p>
    <w:bookmarkEnd w:id="89"/>
    <w:p>
      <w:r>
        <w:t xml:space="preserve">This section is an orientation to the files within your assessment repository. The file system structure is the same whether you view your assessment repository online or after downloading or cloning to your computer (see Section 5).</w:t>
      </w:r>
    </w:p>
    <w:p>
      <w:r>
        <w:t xml:space="preserve">Throughout this example, we will use Ecuador’s assessment repository as an example, available at</w:t>
      </w:r>
      <w:r>
        <w:t xml:space="preserve"> </w:t>
      </w:r>
      <w:hyperlink r:id="rId90">
        <w:r>
          <w:rPr>
            <w:rStyle w:val="Link"/>
          </w:rPr>
          <w:t xml:space="preserve">https://github.com/OHI-Science/ecu</w:t>
        </w:r>
      </w:hyperlink>
      <w:r>
        <w:t xml:space="preserve">.</w:t>
      </w:r>
    </w:p>
    <w:bookmarkStart w:id="91" w:name="assessments-and-scenarios"/>
    <w:p>
      <w:pPr>
        <w:pStyle w:val="Heading3"/>
      </w:pPr>
      <w:r>
        <w:t xml:space="preserve">Assessments and scenarios</w:t>
      </w:r>
    </w:p>
    <w:bookmarkEnd w:id="91"/>
    <w:p>
      <w:r>
        <w:t xml:space="preserve">Your</w:t>
      </w:r>
      <w:r>
        <w:t xml:space="preserve"> </w:t>
      </w:r>
      <w:r>
        <w:rPr>
          <w:b/>
        </w:rPr>
        <w:t xml:space="preserve">assessment repository</w:t>
      </w:r>
      <w:r>
        <w:t xml:space="preserve"> </w:t>
      </w:r>
      <w:r>
        <w:t xml:space="preserve">contains a</w:t>
      </w:r>
      <w:r>
        <w:t xml:space="preserve"> </w:t>
      </w:r>
      <w:r>
        <w:rPr>
          <w:b/>
        </w:rPr>
        <w:t xml:space="preserve">scenario folder</w:t>
      </w:r>
      <w:r>
        <w:t xml:space="preserve">, which by default is named **</w:t>
      </w:r>
      <w:r>
        <w:t xml:space="preserve"> </w:t>
      </w:r>
      <w:r>
        <w:rPr>
          <w:i/>
        </w:rPr>
        <w:t xml:space="preserve">subcountry2014</w:t>
      </w:r>
      <w:r>
        <w:t xml:space="preserve"> </w:t>
      </w:r>
      <w:r>
        <w:t xml:space="preserve">**. This scenario folder contains all the files needed to calculate scores, and they are described in detail below.</w:t>
      </w:r>
    </w:p>
    <w:p>
      <w:r>
        <w:t xml:space="preserve">The scenario folder is named</w:t>
      </w:r>
      <w:r>
        <w:t xml:space="preserve"> </w:t>
      </w:r>
      <w:r>
        <w:rPr>
          <w:i/>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i/>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4"/>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the above figure,</w:t>
      </w:r>
      <w:r>
        <w:t xml:space="preserve"> </w:t>
      </w:r>
      <w:r>
        <w:rPr>
          <w:b/>
        </w:rPr>
        <w:t xml:space="preserve">Ecuador (ecu)</w:t>
      </w:r>
      <w:r>
        <w:t xml:space="preserve"> </w:t>
      </w:r>
      <w:r>
        <w:t xml:space="preserve">is the</w:t>
      </w:r>
      <w:r>
        <w:t xml:space="preserve"> </w:t>
      </w:r>
      <w:r>
        <w:rPr>
          <w:b/>
        </w:rPr>
        <w:t xml:space="preserve">assessment repository</w:t>
      </w:r>
      <w:r>
        <w:t xml:space="preserve"> </w:t>
      </w:r>
      <w:r>
        <w:t xml:space="preserve">and **</w:t>
      </w:r>
      <w:r>
        <w:t xml:space="preserve"> </w:t>
      </w:r>
      <w:r>
        <w:rPr>
          <w:i/>
        </w:rPr>
        <w:t xml:space="preserve">subcountry2014</w:t>
      </w:r>
      <w:r>
        <w:t xml:space="preserve"> </w:t>
      </w:r>
      <w:r>
        <w:t xml:space="preserve">** 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95"/>
                    <a:stretch>
                      <a:fillRect/>
                    </a:stretch>
                  </pic:blipFill>
                  <pic:spPr bwMode="auto">
                    <a:xfrm>
                      <a:off x="0" y="0"/>
                      <a:ext cx="3606800" cy="952500"/>
                    </a:xfrm>
                    <a:prstGeom prst="rect">
                      <a:avLst/>
                    </a:prstGeom>
                    <a:noFill/>
                    <a:ln w="9525">
                      <a:noFill/>
                      <a:headEnd/>
                      <a:tailEnd/>
                    </a:ln>
                  </pic:spPr>
                </pic:pic>
              </a:graphicData>
            </a:graphic>
          </wp:inline>
        </w:drawing>
      </w:r>
    </w:p>
    <w:p>
      <w:r>
        <w:t xml:space="preserve">Within the</w:t>
      </w:r>
      <w:r>
        <w:t xml:space="preserve"> </w:t>
      </w:r>
      <w:r>
        <w:rPr>
          <w:i/>
        </w:rPr>
        <w:t xml:space="preserve">subcountry2014</w:t>
      </w:r>
      <w:r>
        <w:t xml:space="preserve"> </w:t>
      </w:r>
      <w:r>
        <w:t xml:space="preserve">folder area all the inputs required by the Toolbox. Each one is described in detail below.</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96"/>
                    <a:stretch>
                      <a:fillRect/>
                    </a:stretch>
                  </pic:blipFill>
                  <pic:spPr bwMode="auto">
                    <a:xfrm>
                      <a:off x="0" y="0"/>
                      <a:ext cx="3606800" cy="825500"/>
                    </a:xfrm>
                    <a:prstGeom prst="rect">
                      <a:avLst/>
                    </a:prstGeom>
                    <a:noFill/>
                    <a:ln w="9525">
                      <a:noFill/>
                      <a:headEnd/>
                      <a:tailEnd/>
                    </a:ln>
                  </pic:spPr>
                </pic:pic>
              </a:graphicData>
            </a:graphic>
          </wp:inline>
        </w:drawing>
      </w:r>
    </w:p>
    <w:bookmarkStart w:id="97" w:name="layers.csv"/>
    <w:p>
      <w:pPr>
        <w:pStyle w:val="Heading3"/>
      </w:pPr>
      <w:r>
        <w:rPr>
          <w:i/>
        </w:rPr>
        <w:t xml:space="preserve">layers.csv</w:t>
      </w:r>
    </w:p>
    <w:bookmarkEnd w:id="97"/>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and display information on the WebApp.</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8"/>
                    <a:stretch>
                      <a:fillRect/>
                    </a:stretch>
                  </pic:blipFill>
                  <pic:spPr bwMode="auto">
                    <a:xfrm>
                      <a:off x="0" y="0"/>
                      <a:ext cx="9144000" cy="1765300"/>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34"/>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34"/>
          <w:ilvl w:val="0"/>
        </w:numPr>
      </w:pPr>
      <w:r>
        <w:t xml:space="preserve">Food Provision (FP): Fisheries (FIS) and Mariculture (MAR)</w:t>
      </w:r>
    </w:p>
    <w:p>
      <w:pPr>
        <w:pStyle w:val="Compact"/>
        <w:numPr>
          <w:numId w:val="34"/>
          <w:ilvl w:val="0"/>
        </w:numPr>
      </w:pPr>
      <w:r>
        <w:t xml:space="preserve">Artisanal Fishing Opportunity (AO)</w:t>
      </w:r>
    </w:p>
    <w:p>
      <w:pPr>
        <w:pStyle w:val="Compact"/>
        <w:numPr>
          <w:numId w:val="34"/>
          <w:ilvl w:val="0"/>
        </w:numPr>
      </w:pPr>
      <w:r>
        <w:t xml:space="preserve">Natural Products (NP)</w:t>
      </w:r>
    </w:p>
    <w:p>
      <w:pPr>
        <w:pStyle w:val="Compact"/>
        <w:numPr>
          <w:numId w:val="34"/>
          <w:ilvl w:val="0"/>
        </w:numPr>
      </w:pPr>
      <w:r>
        <w:t xml:space="preserve">Coastal Protection (CP)</w:t>
      </w:r>
    </w:p>
    <w:p>
      <w:pPr>
        <w:pStyle w:val="Compact"/>
        <w:numPr>
          <w:numId w:val="34"/>
          <w:ilvl w:val="0"/>
        </w:numPr>
      </w:pPr>
      <w:r>
        <w:t xml:space="preserve">Carbon Storage (CS)</w:t>
      </w:r>
    </w:p>
    <w:p>
      <w:pPr>
        <w:pStyle w:val="Compact"/>
        <w:numPr>
          <w:numId w:val="34"/>
          <w:ilvl w:val="0"/>
        </w:numPr>
      </w:pPr>
      <w:r>
        <w:t xml:space="preserve">Livelihoods and Economies (LE): Livelihoods (LIV) and Economies (ECO)</w:t>
      </w:r>
    </w:p>
    <w:p>
      <w:pPr>
        <w:pStyle w:val="Compact"/>
        <w:numPr>
          <w:numId w:val="34"/>
          <w:ilvl w:val="0"/>
        </w:numPr>
      </w:pPr>
      <w:r>
        <w:t xml:space="preserve">Tourism and Recreation (TR)</w:t>
      </w:r>
    </w:p>
    <w:p>
      <w:pPr>
        <w:pStyle w:val="Compact"/>
        <w:numPr>
          <w:numId w:val="34"/>
          <w:ilvl w:val="0"/>
        </w:numPr>
      </w:pPr>
      <w:r>
        <w:t xml:space="preserve">Sense of Place: Lasting Special Places (LSP) and Iconic Species (ICO)</w:t>
      </w:r>
    </w:p>
    <w:p>
      <w:pPr>
        <w:pStyle w:val="Compact"/>
        <w:numPr>
          <w:numId w:val="34"/>
          <w:ilvl w:val="0"/>
        </w:numPr>
      </w:pPr>
      <w:r>
        <w:t xml:space="preserve">Clean Waters (CW)</w:t>
      </w:r>
    </w:p>
    <w:p>
      <w:pPr>
        <w:numPr>
          <w:numId w:val="34"/>
          <w:ilvl w:val="0"/>
        </w:numPr>
      </w:pPr>
      <w:r>
        <w:t xml:space="preserve">Biodiversity (BD): Habitats (HAB) and Species (SPP)</w:t>
      </w:r>
    </w:p>
    <w:p>
      <w:pPr>
        <w:pStyle w:val="Compact"/>
        <w:numPr>
          <w:numId w:val="3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34"/>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34"/>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34"/>
          <w:ilvl w:val="0"/>
        </w:numPr>
      </w:pPr>
      <w:r>
        <w:rPr>
          <w:b/>
        </w:rPr>
        <w:t xml:space="preserve">fld_value</w:t>
      </w:r>
      <w:r>
        <w:t xml:space="preserve"> </w:t>
      </w:r>
      <w:r>
        <w:t xml:space="preserve">indicates the units along with the units column.</w:t>
      </w:r>
    </w:p>
    <w:p>
      <w:pPr>
        <w:pStyle w:val="Compact"/>
        <w:numPr>
          <w:numId w:val="34"/>
          <w:ilvl w:val="0"/>
        </w:numPr>
      </w:pPr>
      <w:r>
        <w:rPr>
          <w:b/>
        </w:rPr>
        <w:t xml:space="preserve">units</w:t>
      </w:r>
      <w:r>
        <w:t xml:space="preserve"> </w:t>
      </w:r>
      <w:r>
        <w:t xml:space="preserve">unit of measure in which the data are reported</w:t>
      </w:r>
    </w:p>
    <w:p>
      <w:pPr>
        <w:numPr>
          <w:numId w:val="3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bookmarkStart w:id="99" w:name="layers-folder"/>
    <w:p>
      <w:pPr>
        <w:pStyle w:val="Heading3"/>
      </w:pPr>
      <w:r>
        <w:rPr>
          <w:i/>
        </w:rPr>
        <w:t xml:space="preserve">layers</w:t>
      </w:r>
      <w:r>
        <w:t xml:space="preserve"> </w:t>
      </w:r>
      <w:r>
        <w:t xml:space="preserve">folder</w:t>
      </w:r>
    </w:p>
    <w:bookmarkEnd w:id="9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00"/>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App using the ‘Input Layer’ pulldown menu.</w:t>
      </w:r>
    </w:p>
    <w:bookmarkStart w:id="101" w:name="conf-folder"/>
    <w:p>
      <w:pPr>
        <w:pStyle w:val="Heading3"/>
      </w:pPr>
      <w:r>
        <w:rPr>
          <w:i/>
        </w:rPr>
        <w:t xml:space="preserve">conf</w:t>
      </w:r>
      <w:r>
        <w:t xml:space="preserve"> </w:t>
      </w:r>
      <w:r>
        <w:t xml:space="preserve">folder</w:t>
      </w:r>
    </w:p>
    <w:bookmarkEnd w:id="101"/>
    <w:p>
      <w:r>
        <w:t xml:space="preserve">The</w:t>
      </w:r>
      <w:r>
        <w:t xml:space="preserve"> </w:t>
      </w:r>
      <w:r>
        <w:rPr>
          <w:rStyle w:val="VerbatimChar"/>
        </w:rPr>
        <w:t xml:space="preserve">conf</w:t>
      </w:r>
      <w:r>
        <w:t xml:space="preserve"> </w:t>
      </w:r>
      <w:r>
        <w:t xml:space="preserve">(configuration) folder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2"/>
                    <a:stretch>
                      <a:fillRect/>
                    </a:stretch>
                  </pic:blipFill>
                  <pic:spPr bwMode="auto">
                    <a:xfrm>
                      <a:off x="0" y="0"/>
                      <a:ext cx="3606800" cy="977900"/>
                    </a:xfrm>
                    <a:prstGeom prst="rect">
                      <a:avLst/>
                    </a:prstGeom>
                    <a:noFill/>
                    <a:ln w="9525">
                      <a:noFill/>
                      <a:headEnd/>
                      <a:tailEnd/>
                    </a:ln>
                  </pic:spPr>
                </pic:pic>
              </a:graphicData>
            </a:graphic>
          </wp:inline>
        </w:drawing>
      </w:r>
    </w:p>
    <w:bookmarkStart w:id="103" w:name="config.r"/>
    <w:p>
      <w:pPr>
        <w:pStyle w:val="Heading4"/>
      </w:pPr>
      <w:r>
        <w:rPr>
          <w:i/>
        </w:rPr>
        <w:t xml:space="preserve">config.r</w:t>
      </w:r>
    </w:p>
    <w:bookmarkEnd w:id="103"/>
    <w:p>
      <w:r>
        <w:rPr>
          <w:rStyle w:val="VerbatimChar"/>
        </w:rPr>
        <w:t xml:space="preserve">config.r</w:t>
      </w:r>
      <w:r>
        <w:t xml:space="preserve"> </w:t>
      </w:r>
      <w:r>
        <w:t xml:space="preserve">is an R script that configures labeling and constants appropriately.</w:t>
      </w:r>
    </w:p>
    <w:bookmarkStart w:id="104" w:name="functions.r"/>
    <w:p>
      <w:pPr>
        <w:pStyle w:val="Heading4"/>
      </w:pPr>
      <w:r>
        <w:rPr>
          <w:i/>
        </w:rPr>
        <w:t xml:space="preserve">functions.r</w:t>
      </w:r>
    </w:p>
    <w:bookmarkEnd w:id="10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 functions.r.</w:t>
      </w:r>
    </w:p>
    <w:bookmarkStart w:id="105" w:name="goals.csv"/>
    <w:p>
      <w:pPr>
        <w:pStyle w:val="Heading4"/>
      </w:pPr>
      <w:r>
        <w:rPr>
          <w:i/>
        </w:rPr>
        <w:t xml:space="preserve">goals.csv</w:t>
      </w:r>
    </w:p>
    <w:bookmarkEnd w:id="10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06" w:name="pressures_matrix.csv"/>
    <w:p>
      <w:pPr>
        <w:pStyle w:val="Heading4"/>
      </w:pPr>
      <w:r>
        <w:rPr>
          <w:i/>
        </w:rPr>
        <w:t xml:space="preserve">pressures_matrix.csv</w:t>
      </w:r>
    </w:p>
    <w:bookmarkEnd w:id="106"/>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bookmarkStart w:id="107" w:name="resilience_matrix.csv"/>
    <w:p>
      <w:pPr>
        <w:pStyle w:val="Heading4"/>
      </w:pPr>
      <w:r>
        <w:rPr>
          <w:i/>
        </w:rPr>
        <w:t xml:space="preserve">resilience_matrix.csv</w:t>
      </w:r>
    </w:p>
    <w:bookmarkEnd w:id="107"/>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08" w:name="resilience_weights.csv"/>
    <w:p>
      <w:pPr>
        <w:pStyle w:val="Heading4"/>
      </w:pPr>
      <w:r>
        <w:rPr>
          <w:i/>
        </w:rPr>
        <w:t xml:space="preserve">resilience_weights.csv</w:t>
      </w:r>
    </w:p>
    <w:bookmarkEnd w:id="108"/>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09" w:name="spatial-folder"/>
    <w:p>
      <w:pPr>
        <w:pStyle w:val="Heading3"/>
      </w:pPr>
      <w:r>
        <w:t xml:space="preserve">spatial folder</w:t>
      </w:r>
    </w:p>
    <w:bookmarkEnd w:id="109"/>
    <w:p>
      <w:r>
        <w:t xml:space="preserve">The spatial folder contains a single file,</w:t>
      </w:r>
      <w:r>
        <w:t xml:space="preserve"> </w:t>
      </w:r>
      <w:r>
        <w:rPr>
          <w:i/>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10">
        <w:r>
          <w:rPr>
            <w:rStyle w:val="Link"/>
          </w:rPr>
          <w:t xml:space="preserve">http://ohi-science.org/pages/create_regions.html</w:t>
        </w:r>
      </w:hyperlink>
      <w:r>
        <w:t xml:space="preserve"> </w:t>
      </w:r>
      <w:r>
        <w:t xml:space="preserve">for some instruction.</w:t>
      </w:r>
    </w:p>
    <w:bookmarkStart w:id="111" w:name="launch_app_code.r"/>
    <w:p>
      <w:pPr>
        <w:pStyle w:val="Heading3"/>
      </w:pPr>
      <w:r>
        <w:t xml:space="preserve">launch_app_code.R</w:t>
      </w:r>
    </w:p>
    <w:bookmarkEnd w:id="111"/>
    <w:p>
      <w:r>
        <w:t xml:space="preserve">The App can be launched on your computer so that you can visualize any edits you make while you are offline. To do this, you will run the code in launch_app_code.R. Make sure you are in the</w:t>
      </w:r>
      <w:r>
        <w:t xml:space="preserve"> </w:t>
      </w:r>
      <w:r>
        <w:rPr>
          <w:i/>
        </w:rPr>
        <w:t xml:space="preserve">subcountry2014</w:t>
      </w:r>
      <w:r>
        <w:t xml:space="preserve"> </w:t>
      </w:r>
      <w:r>
        <w:t xml:space="preserve">directory at that time:</w:t>
      </w:r>
      <w:r>
        <w:t xml:space="preserve"> </w:t>
      </w:r>
      <w:r>
        <w:rPr>
          <w:rStyle w:val="VerbatimChar"/>
        </w:rPr>
        <w:t xml:space="preserve">setwd(~/github/ecu/subcountry2014)</w:t>
      </w:r>
    </w:p>
    <w:bookmarkStart w:id="112" w:name="layers-empty_swapping-global-mean.csv"/>
    <w:p>
      <w:pPr>
        <w:pStyle w:val="Heading3"/>
      </w:pPr>
      <w:r>
        <w:t xml:space="preserve">layers-empty_swapping-global-mean.csv</w:t>
      </w:r>
    </w:p>
    <w:bookmarkEnd w:id="112"/>
    <w:p>
      <w:r>
        <w:t xml:space="preserve">This file contains a list of data layers that were used in the global assessment, but no data were available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w:t>
      </w:r>
    </w:p>
    <w:bookmarkStart w:id="113" w:name="calculate_scores.r"/>
    <w:p>
      <w:pPr>
        <w:pStyle w:val="Heading3"/>
      </w:pPr>
      <w:r>
        <w:rPr>
          <w:i/>
        </w:rPr>
        <w:t xml:space="preserve">calculate_scores.r</w:t>
      </w:r>
    </w:p>
    <w:bookmarkEnd w:id="113"/>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14" w:name="scores.csv"/>
    <w:p>
      <w:pPr>
        <w:pStyle w:val="Heading3"/>
      </w:pPr>
      <w:r>
        <w:t xml:space="preserve">scores.csv</w:t>
      </w:r>
    </w:p>
    <w:bookmarkEnd w:id="114"/>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App using the ‘Output Score’ pulldown menu.</w:t>
      </w:r>
    </w:p>
    <w:bookmarkStart w:id="115" w:name="relaunching-the-toolbox"/>
    <w:p>
      <w:pPr>
        <w:pStyle w:val="Heading3"/>
      </w:pPr>
      <w:r>
        <w:t xml:space="preserve">Relaunching the Toolbox</w:t>
      </w:r>
    </w:p>
    <w:bookmarkEnd w:id="11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16" w:name="formatting-data-for-the-toolbox"/>
    <w:p>
      <w:pPr>
        <w:pStyle w:val="Heading2"/>
      </w:pPr>
      <w:r>
        <w:t xml:space="preserve">Formatting Data for the Toolbox</w:t>
      </w:r>
    </w:p>
    <w:bookmarkEnd w:id="116"/>
    <w:bookmarkStart w:id="117" w:name="introduction-1"/>
    <w:p>
      <w:pPr>
        <w:pStyle w:val="Heading3"/>
      </w:pPr>
      <w:r>
        <w:t xml:space="preserve">Introduction</w:t>
      </w:r>
    </w:p>
    <w:bookmarkEnd w:id="117"/>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regional assessments. This section describes and provides examples of how to format the layers data for the Toolbox App.</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5"/>
          <w:ilvl w:val="0"/>
        </w:numPr>
      </w:pPr>
      <w:r>
        <w:t xml:space="preserve">At least five years of data are available,</w:t>
      </w:r>
    </w:p>
    <w:p>
      <w:pPr>
        <w:pStyle w:val="Compact"/>
        <w:numPr>
          <w:numId w:val="35"/>
          <w:ilvl w:val="0"/>
        </w:numPr>
      </w:pPr>
      <w:r>
        <w:t xml:space="preserve">There are no data gaps</w:t>
      </w:r>
    </w:p>
    <w:p>
      <w:pPr>
        <w:pStyle w:val="Compact"/>
        <w:numPr>
          <w:numId w:val="35"/>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8"/>
                    <a:stretch>
                      <a:fillRect/>
                    </a:stretch>
                  </pic:blipFill>
                  <pic:spPr bwMode="auto">
                    <a:xfrm>
                      <a:off x="0" y="0"/>
                      <a:ext cx="3606800" cy="2044700"/>
                    </a:xfrm>
                    <a:prstGeom prst="rect">
                      <a:avLst/>
                    </a:prstGeom>
                    <a:noFill/>
                    <a:ln w="9525">
                      <a:noFill/>
                      <a:headEnd/>
                      <a:tailEnd/>
                    </a:ln>
                  </pic:spPr>
                </pic:pic>
              </a:graphicData>
            </a:graphic>
          </wp:inline>
        </w:drawing>
      </w:r>
    </w:p>
    <w:bookmarkStart w:id="119" w:name="gapfilling"/>
    <w:p>
      <w:pPr>
        <w:pStyle w:val="Heading3"/>
      </w:pPr>
      <w:r>
        <w:t xml:space="preserve">Gapfilling</w:t>
      </w:r>
    </w:p>
    <w:bookmarkEnd w:id="119"/>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promotes transparency and reproducibility.</w:t>
      </w:r>
    </w:p>
    <w:bookmarkStart w:id="120" w:name="temporal-gapfilling"/>
    <w:p>
      <w:pPr>
        <w:pStyle w:val="Heading4"/>
      </w:pPr>
      <w:r>
        <w:t xml:space="preserve">Temporal gapfilling</w:t>
      </w:r>
    </w:p>
    <w:bookmarkEnd w:id="120"/>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2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2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2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2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25" w:name="spatial-gapfilling"/>
    <w:p>
      <w:pPr>
        <w:pStyle w:val="Heading4"/>
      </w:pPr>
      <w:r>
        <w:t xml:space="preserve">Spatial gapfilling</w:t>
      </w:r>
    </w:p>
    <w:bookmarkEnd w:id="125"/>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36"/>
          <w:ilvl w:val="0"/>
        </w:numPr>
      </w:pPr>
      <w:r>
        <w:t xml:space="preserve">proximity: can it be assumed that nearby regions have similar properties?</w:t>
      </w:r>
    </w:p>
    <w:p>
      <w:pPr>
        <w:numPr>
          <w:numId w:val="36"/>
          <w:ilvl w:val="0"/>
        </w:numPr>
      </w:pPr>
      <w:r>
        <w:t xml:space="preserve">study area: are data reported for the study area, and can those data be used for subcountry regions?</w:t>
      </w:r>
    </w:p>
    <w:p>
      <w:pPr>
        <w:numPr>
          <w:numId w:val="36"/>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in this case, tourist count.</w:t>
      </w:r>
    </w:p>
    <w:p>
      <w:r>
        <w:t xml:space="preserve">Here are properties that can be important for decision making:</w:t>
      </w:r>
    </w:p>
    <w:p>
      <w:r>
        <w:t xml:space="preserve">rgn_id 2:</w:t>
      </w:r>
    </w:p>
    <w:p>
      <w:pPr>
        <w:pStyle w:val="Compact"/>
        <w:numPr>
          <w:numId w:val="37"/>
          <w:ilvl w:val="0"/>
        </w:numPr>
      </w:pPr>
      <w:r>
        <w:t xml:space="preserve">is located between rgn_id 1 and 3</w:t>
      </w:r>
    </w:p>
    <w:p>
      <w:pPr>
        <w:pStyle w:val="Compact"/>
        <w:numPr>
          <w:numId w:val="37"/>
          <w:ilvl w:val="0"/>
        </w:numPr>
      </w:pPr>
      <w:r>
        <w:t xml:space="preserve">is larger than rgn_id 1</w:t>
      </w:r>
    </w:p>
    <w:p>
      <w:pPr>
        <w:pStyle w:val="Compact"/>
        <w:numPr>
          <w:numId w:val="37"/>
          <w:ilvl w:val="0"/>
        </w:numPr>
      </w:pPr>
      <w:r>
        <w:t xml:space="preserve">has similar population size/demographics to rgn_id 3</w:t>
      </w:r>
    </w:p>
    <w:p>
      <w:pPr>
        <w:pStyle w:val="Compact"/>
        <w:numPr>
          <w:numId w:val="37"/>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8"/>
          <w:ilvl w:val="0"/>
        </w:numPr>
      </w:pPr>
      <w:r>
        <w:t xml:space="preserve">rgn_id 1 because it is in close proximity to rgn_id 2</w:t>
      </w:r>
    </w:p>
    <w:p>
      <w:pPr>
        <w:pStyle w:val="Compact"/>
        <w:numPr>
          <w:numId w:val="38"/>
          <w:ilvl w:val="0"/>
        </w:numPr>
      </w:pPr>
      <w:r>
        <w:t xml:space="preserve">rgn_id 3 because it is in close proximity to rgn_id 2 and has similar population size/demographics</w:t>
      </w:r>
    </w:p>
    <w:p>
      <w:pPr>
        <w:pStyle w:val="Compact"/>
        <w:numPr>
          <w:numId w:val="38"/>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28" w:name="long-formatting"/>
    <w:p>
      <w:pPr>
        <w:pStyle w:val="Heading3"/>
      </w:pPr>
      <w:r>
        <w:t xml:space="preserve">Long formatting</w:t>
      </w:r>
    </w:p>
    <w:bookmarkEnd w:id="128"/>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9"/>
          <w:ilvl w:val="0"/>
        </w:numPr>
      </w:pPr>
      <w:hyperlink r:id="rId130">
        <w:r>
          <w:rPr>
            <w:rStyle w:val="Link"/>
          </w:rPr>
          <w:t xml:space="preserve">http://cran.r-project.org/web/packages/reshape2/reshape2.pdf</w:t>
        </w:r>
      </w:hyperlink>
    </w:p>
    <w:p>
      <w:pPr>
        <w:pStyle w:val="Compact"/>
        <w:numPr>
          <w:numId w:val="39"/>
          <w:ilvl w:val="0"/>
        </w:numPr>
      </w:pPr>
      <w:hyperlink r:id="rId131">
        <w:r>
          <w:rPr>
            <w:rStyle w:val="Link"/>
          </w:rPr>
          <w:t xml:space="preserve">http://www.slideshare.net/jeffreybreen/reshaping-data-in-r</w:t>
        </w:r>
      </w:hyperlink>
    </w:p>
    <w:p>
      <w:pPr>
        <w:pStyle w:val="Compact"/>
        <w:numPr>
          <w:numId w:val="39"/>
          <w:ilvl w:val="0"/>
        </w:numPr>
      </w:pPr>
      <w:hyperlink r:id="rId13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3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easier for humans to read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34"/>
                    <a:stretch>
                      <a:fillRect/>
                    </a:stretch>
                  </pic:blipFill>
                  <pic:spPr bwMode="auto">
                    <a:xfrm>
                      <a:off x="0" y="0"/>
                      <a:ext cx="2997200" cy="2159000"/>
                    </a:xfrm>
                    <a:prstGeom prst="rect">
                      <a:avLst/>
                    </a:prstGeom>
                    <a:noFill/>
                    <a:ln w="9525">
                      <a:noFill/>
                      <a:headEnd/>
                      <a:tailEnd/>
                    </a:ln>
                  </pic:spPr>
                </pic:pic>
              </a:graphicData>
            </a:graphic>
          </wp:inline>
        </w:drawing>
      </w:r>
    </w:p>
    <w:bookmarkStart w:id="135" w:name="installing-the-toolbox"/>
    <w:p>
      <w:pPr>
        <w:pStyle w:val="Heading1"/>
      </w:pPr>
      <w:r>
        <w:t xml:space="preserve">Installing the Toolbox</w:t>
      </w:r>
    </w:p>
    <w:bookmarkEnd w:id="135"/>
    <w:bookmarkStart w:id="136" w:name="overview"/>
    <w:p>
      <w:pPr>
        <w:pStyle w:val="Heading2"/>
      </w:pPr>
      <w:r>
        <w:t xml:space="preserve">Overview</w:t>
      </w:r>
    </w:p>
    <w:bookmarkEnd w:id="136"/>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0"/>
          <w:ilvl w:val="0"/>
        </w:numPr>
      </w:pPr>
      <w:r>
        <w:rPr>
          <w:b/>
        </w:rPr>
        <w:t xml:space="preserve">Github App</w:t>
      </w:r>
    </w:p>
    <w:p>
      <w:pPr>
        <w:pStyle w:val="Compact"/>
        <w:numPr>
          <w:numId w:val="40"/>
          <w:ilvl w:val="0"/>
        </w:numPr>
      </w:pPr>
      <w:r>
        <w:t xml:space="preserve">**</w:t>
      </w:r>
      <w:r>
        <w:t xml:space="preserve"> </w:t>
      </w:r>
      <w:r>
        <w:rPr>
          <w:i/>
        </w:rPr>
        <w:t xml:space="preserve">git</w:t>
      </w:r>
      <w:r>
        <w:t xml:space="preserve"> </w:t>
      </w:r>
      <w:r>
        <w:t xml:space="preserve">**</w:t>
      </w:r>
    </w:p>
    <w:p>
      <w:pPr>
        <w:pStyle w:val="Compact"/>
        <w:numPr>
          <w:numId w:val="40"/>
          <w:ilvl w:val="0"/>
        </w:numPr>
      </w:pPr>
      <w:r>
        <w:rPr>
          <w:b/>
        </w:rPr>
        <w:t xml:space="preserve">R</w:t>
      </w:r>
    </w:p>
    <w:p>
      <w:pPr>
        <w:pStyle w:val="Compact"/>
        <w:numPr>
          <w:numId w:val="40"/>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7"/>
                    <a:stretch>
                      <a:fillRect/>
                    </a:stretch>
                  </pic:blipFill>
                  <pic:spPr bwMode="auto">
                    <a:xfrm>
                      <a:off x="0" y="0"/>
                      <a:ext cx="3606800" cy="1041400"/>
                    </a:xfrm>
                    <a:prstGeom prst="rect">
                      <a:avLst/>
                    </a:prstGeom>
                    <a:noFill/>
                    <a:ln w="9525">
                      <a:noFill/>
                      <a:headEnd/>
                      <a:tailEnd/>
                    </a:ln>
                  </pic:spPr>
                </pic:pic>
              </a:graphicData>
            </a:graphic>
          </wp:inline>
        </w:drawing>
      </w:r>
    </w:p>
    <w:bookmarkStart w:id="138" w:name="github"/>
    <w:p>
      <w:pPr>
        <w:pStyle w:val="Heading2"/>
      </w:pPr>
      <w:r>
        <w:t xml:space="preserve">GitHub</w:t>
      </w:r>
    </w:p>
    <w:bookmarkEnd w:id="138"/>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1"/>
          <w:ilvl w:val="0"/>
        </w:numPr>
      </w:pPr>
      <w:r>
        <w:rPr>
          <w:b/>
        </w:rPr>
        <w:t xml:space="preserve">clone</w:t>
      </w:r>
      <w:r>
        <w:t xml:space="preserve"> </w:t>
      </w:r>
      <w:r>
        <w:t xml:space="preserve">~ download to your computer from online version with synching capabilities enabled</w:t>
      </w:r>
    </w:p>
    <w:p>
      <w:pPr>
        <w:pStyle w:val="Compact"/>
        <w:numPr>
          <w:numId w:val="41"/>
          <w:ilvl w:val="0"/>
        </w:numPr>
      </w:pPr>
      <w:r>
        <w:rPr>
          <w:b/>
        </w:rPr>
        <w:t xml:space="preserve">commit</w:t>
      </w:r>
      <w:r>
        <w:t xml:space="preserve"> </w:t>
      </w:r>
      <w:r>
        <w:t xml:space="preserve">~ message associated with your changes at a point in time</w:t>
      </w:r>
    </w:p>
    <w:p>
      <w:pPr>
        <w:pStyle w:val="Compact"/>
        <w:numPr>
          <w:numId w:val="41"/>
          <w:ilvl w:val="0"/>
        </w:numPr>
      </w:pPr>
      <w:r>
        <w:rPr>
          <w:b/>
        </w:rPr>
        <w:t xml:space="preserve">pull</w:t>
      </w:r>
      <w:r>
        <w:t xml:space="preserve"> </w:t>
      </w:r>
      <w:r>
        <w:t xml:space="preserve">~ sync a repo on your computer with online version</w:t>
      </w:r>
    </w:p>
    <w:p>
      <w:pPr>
        <w:pStyle w:val="Compact"/>
        <w:numPr>
          <w:numId w:val="41"/>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9">
        <w:r>
          <w:rPr>
            <w:rStyle w:val="Link"/>
          </w:rPr>
          <w:t xml:space="preserve">http://r-pkgs.had.co.nz/git.html</w:t>
        </w:r>
      </w:hyperlink>
    </w:p>
    <w:bookmarkStart w:id="140" w:name="accessing-github-repositories"/>
    <w:p>
      <w:pPr>
        <w:pStyle w:val="Heading2"/>
      </w:pPr>
      <w:r>
        <w:t xml:space="preserve">Accessing GitHub Repositories</w:t>
      </w:r>
    </w:p>
    <w:bookmarkEnd w:id="140"/>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41" w:name="create-a-github-account"/>
    <w:p>
      <w:pPr>
        <w:pStyle w:val="Heading3"/>
      </w:pPr>
      <w:r>
        <w:t xml:space="preserve">Create a GitHub account</w:t>
      </w:r>
    </w:p>
    <w:bookmarkEnd w:id="141"/>
    <w:p>
      <w:r>
        <w:t xml:space="preserve">Create a GitHub account at</w:t>
      </w:r>
      <w:r>
        <w:t xml:space="preserve"> </w:t>
      </w:r>
      <w:hyperlink r:id="rId14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43" w:name="install-git-software"/>
    <w:p>
      <w:pPr>
        <w:pStyle w:val="Heading3"/>
      </w:pPr>
      <w:r>
        <w:t xml:space="preserve">Install</w:t>
      </w:r>
      <w:r>
        <w:t xml:space="preserve"> </w:t>
      </w:r>
      <w:r>
        <w:rPr>
          <w:i/>
        </w:rPr>
        <w:t xml:space="preserve">git</w:t>
      </w:r>
      <w:r>
        <w:t xml:space="preserve"> </w:t>
      </w:r>
      <w:r>
        <w:t xml:space="preserve">software</w:t>
      </w:r>
    </w:p>
    <w:bookmarkEnd w:id="143"/>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2"/>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numPr>
          <w:numId w:val="4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5"/>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3"/>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Compact"/>
        <w:numPr>
          <w:numId w:val="43"/>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4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9144000" cy="3594100"/>
                    </a:xfrm>
                    <a:prstGeom prst="rect">
                      <a:avLst/>
                    </a:prstGeom>
                    <a:noFill/>
                    <a:ln w="9525">
                      <a:noFill/>
                      <a:headEnd/>
                      <a:tailEnd/>
                    </a:ln>
                  </pic:spPr>
                </pic:pic>
              </a:graphicData>
            </a:graphic>
          </wp:inline>
        </w:drawing>
      </w:r>
    </w:p>
    <w:bookmarkStart w:id="148" w:name="set-up-your-git-identity"/>
    <w:p>
      <w:pPr>
        <w:pStyle w:val="Heading3"/>
      </w:pPr>
      <w:r>
        <w:t xml:space="preserve">Set up your Git Identity</w:t>
      </w:r>
    </w:p>
    <w:bookmarkEnd w:id="148"/>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4"/>
          <w:ilvl w:val="0"/>
        </w:numPr>
      </w:pPr>
      <w:r>
        <w:rPr>
          <w:b/>
        </w:rPr>
        <w:t xml:space="preserve">Windows</w:t>
      </w:r>
      <w:r>
        <w:t xml:space="preserve">: Start &gt; Run &gt; cmd</w:t>
      </w:r>
    </w:p>
    <w:p>
      <w:pPr>
        <w:pStyle w:val="Compact"/>
        <w:numPr>
          <w:numId w:val="4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9" w:name="install-the-github-application"/>
    <w:p>
      <w:pPr>
        <w:pStyle w:val="Heading3"/>
      </w:pPr>
      <w:r>
        <w:t xml:space="preserve">Install the GitHub application</w:t>
      </w:r>
    </w:p>
    <w:bookmarkEnd w:id="149"/>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5"/>
          <w:ilvl w:val="0"/>
        </w:numPr>
      </w:pPr>
      <w:r>
        <w:rPr>
          <w:b/>
        </w:rPr>
        <w:t xml:space="preserve">Windows</w:t>
      </w:r>
      <w:r>
        <w:t xml:space="preserve">:</w:t>
      </w:r>
      <w:r>
        <w:t xml:space="preserve"> </w:t>
      </w:r>
      <w:hyperlink r:id="rId150">
        <w:r>
          <w:rPr>
            <w:rStyle w:val="Link"/>
          </w:rPr>
          <w:t xml:space="preserve">https://windows.github.com/</w:t>
        </w:r>
      </w:hyperlink>
      <w:r>
        <w:t xml:space="preserve">.</w:t>
      </w:r>
    </w:p>
    <w:p>
      <w:pPr>
        <w:numPr>
          <w:numId w:val="45"/>
          <w:ilvl w:val="0"/>
        </w:numPr>
      </w:pPr>
      <w:r>
        <w:rPr>
          <w:b/>
        </w:rPr>
        <w:t xml:space="preserve">Mac</w:t>
      </w:r>
      <w:r>
        <w:t xml:space="preserve">:</w:t>
      </w:r>
      <w:r>
        <w:t xml:space="preserve"> </w:t>
      </w:r>
      <w:hyperlink r:id="rId151">
        <w:r>
          <w:rPr>
            <w:rStyle w:val="Link"/>
          </w:rPr>
          <w:t xml:space="preserve">https://mac.github.com/</w:t>
        </w:r>
      </w:hyperlink>
      <w:r>
        <w:t xml:space="preserve">.</w:t>
      </w:r>
    </w:p>
    <w:bookmarkStart w:id="152"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52"/>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6"/>
          <w:ilvl w:val="0"/>
        </w:numPr>
      </w:pPr>
      <w:r>
        <w:rPr>
          <w:b/>
        </w:rPr>
        <w:t xml:space="preserve">Windows</w:t>
      </w:r>
      <w:r>
        <w:t xml:space="preserve">:</w:t>
      </w:r>
      <w:r>
        <w:t xml:space="preserve"> </w:t>
      </w:r>
      <w:r>
        <w:rPr>
          <w:rStyle w:val="VerbatimChar"/>
        </w:rPr>
        <w:t xml:space="preserve">Users\[User]\Documents\github\</w:t>
      </w:r>
    </w:p>
    <w:p>
      <w:pPr>
        <w:pStyle w:val="Compact"/>
        <w:numPr>
          <w:numId w:val="4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53" w:name="cloning-your-repository-to-your-computer"/>
    <w:p>
      <w:pPr>
        <w:pStyle w:val="Heading3"/>
      </w:pPr>
      <w:r>
        <w:t xml:space="preserve">Cloning your repository to your computer</w:t>
      </w:r>
    </w:p>
    <w:bookmarkEnd w:id="153"/>
    <w:p>
      <w:r>
        <w:t xml:space="preserve">Clone a repository by clicking the 'Clone in Desktop' button on your online repository's homepage (</w:t>
      </w:r>
      <w:hyperlink r:id="rId15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5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7"/>
          <w:ilvl w:val="0"/>
        </w:numPr>
      </w:pPr>
      <w:r>
        <w:t xml:space="preserve">Windows: C:</w:t>
      </w:r>
      <w:r>
        <w:t xml:space="preserve"> </w:t>
      </w:r>
      <w:r>
        <w:rPr>
          <w:rStyle w:val="VerbatimChar"/>
        </w:rPr>
        <w:t xml:space="preserve">\Users\[User]\Documents\github\[assessment] (example: C:\Users\johndoe\Documents\github\ecu)</w:t>
      </w:r>
    </w:p>
    <w:p>
      <w:pPr>
        <w:pStyle w:val="Compact"/>
        <w:numPr>
          <w:numId w:val="4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58" w:name="updating-permissions"/>
    <w:p>
      <w:pPr>
        <w:pStyle w:val="Heading3"/>
      </w:pPr>
      <w:r>
        <w:t xml:space="preserve">Updating permissions</w:t>
      </w:r>
    </w:p>
    <w:bookmarkEnd w:id="158"/>
    <w:p>
      <w:r>
        <w:t xml:space="preserve">You need to **email your username to</w:t>
      </w:r>
      <w:r>
        <w:t xml:space="preserve"> </w:t>
      </w:r>
      <w:hyperlink r:id="rId15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60" w:name="working-locally"/>
    <w:p>
      <w:pPr>
        <w:pStyle w:val="Heading3"/>
      </w:pPr>
      <w:r>
        <w:t xml:space="preserve">Working locally</w:t>
      </w:r>
    </w:p>
    <w:bookmarkEnd w:id="160"/>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6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62" w:name="syncing"/>
    <w:p>
      <w:pPr>
        <w:pStyle w:val="Heading3"/>
      </w:pPr>
      <w:r>
        <w:t xml:space="preserve">Syncing</w:t>
      </w:r>
    </w:p>
    <w:bookmarkEnd w:id="162"/>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8"/>
          <w:ilvl w:val="0"/>
        </w:numPr>
      </w:pPr>
      <w:r>
        <w:rPr>
          <w:b/>
        </w:rPr>
        <w:t xml:space="preserve">GitHub App</w:t>
      </w:r>
      <w:r>
        <w:t xml:space="preserve"> </w:t>
      </w:r>
      <w:hyperlink r:id="rId151">
        <w:r>
          <w:rPr>
            <w:rStyle w:val="Link"/>
          </w:rPr>
          <w:t xml:space="preserve">for Mac</w:t>
        </w:r>
      </w:hyperlink>
      <w:r>
        <w:t xml:space="preserve"> </w:t>
      </w:r>
      <w:r>
        <w:t xml:space="preserve">and</w:t>
      </w:r>
      <w:r>
        <w:t xml:space="preserve"> </w:t>
      </w:r>
      <w:hyperlink r:id="rId150">
        <w:r>
          <w:rPr>
            <w:rStyle w:val="Link"/>
          </w:rPr>
          <w:t xml:space="preserve">for Windows</w:t>
        </w:r>
      </w:hyperlink>
    </w:p>
    <w:p>
      <w:pPr>
        <w:pStyle w:val="Compact"/>
        <w:numPr>
          <w:numId w:val="48"/>
          <w:ilvl w:val="0"/>
        </w:numPr>
      </w:pPr>
      <w:hyperlink r:id="rId163">
        <w:r>
          <w:rPr>
            <w:b/>
            <w:rStyle w:val="Link"/>
          </w:rPr>
          <w:t xml:space="preserve">RStudio</w:t>
        </w:r>
      </w:hyperlink>
    </w:p>
    <w:p>
      <w:pPr>
        <w:pStyle w:val="Compact"/>
        <w:numPr>
          <w:numId w:val="4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64" w:name="using-the-github-app-to-synchronize-your-repository"/>
    <w:p>
      <w:pPr>
        <w:pStyle w:val="Heading3"/>
      </w:pPr>
      <w:r>
        <w:t xml:space="preserve">Using the GitHub App to synchronize your repository</w:t>
      </w:r>
    </w:p>
    <w:bookmarkEnd w:id="164"/>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9"/>
          <w:ilvl w:val="0"/>
        </w:numPr>
      </w:pPr>
      <w:r>
        <w:t xml:space="preserve">Make sure you select the correct repository, located on the left column of the github app window.</w:t>
      </w:r>
    </w:p>
    <w:p>
      <w:pPr>
        <w:pStyle w:val="Compact"/>
        <w:numPr>
          <w:numId w:val="49"/>
          <w:ilvl w:val="0"/>
        </w:numPr>
      </w:pPr>
      <w:r>
        <w:t xml:space="preserve">Select the different files to which changes have been made (2a), and preview those changes on the right column of the github app window (2b).</w:t>
      </w:r>
    </w:p>
    <w:p>
      <w:pPr>
        <w:pStyle w:val="Compact"/>
        <w:numPr>
          <w:numId w:val="49"/>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65"/>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66" w:name="working-with-r-and-rstudio"/>
    <w:p>
      <w:pPr>
        <w:pStyle w:val="Heading3"/>
      </w:pPr>
      <w:r>
        <w:t xml:space="preserve">Working with R and RStudio</w:t>
      </w:r>
    </w:p>
    <w:bookmarkEnd w:id="166"/>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67" w:name="using-rstudio-to-synchronize-your-repository"/>
    <w:p>
      <w:pPr>
        <w:pStyle w:val="Heading3"/>
      </w:pPr>
      <w:r>
        <w:t xml:space="preserve">Using RStudio to synchronize your repository</w:t>
      </w:r>
    </w:p>
    <w:bookmarkEnd w:id="167"/>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70"/>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0"/>
          <w:ilvl w:val="0"/>
        </w:numPr>
      </w:pPr>
      <w:r>
        <w:t xml:space="preserve">Clicking the 'Staged' box and the 'Commit' button opens a new window where you can review changes.</w:t>
      </w:r>
    </w:p>
    <w:p>
      <w:pPr>
        <w:pStyle w:val="Compact"/>
        <w:numPr>
          <w:numId w:val="50"/>
          <w:ilvl w:val="0"/>
        </w:numPr>
      </w:pPr>
      <w:r>
        <w:t xml:space="preserve">Type a commit message that is informative to the changes you've made.</w:t>
      </w:r>
    </w:p>
    <w:p>
      <w:pPr>
        <w:pStyle w:val="Compact"/>
        <w:numPr>
          <w:numId w:val="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1"/>
          <w:ilvl w:val="0"/>
        </w:numPr>
      </w:pPr>
      <w:r>
        <w:t xml:space="preserve">Note 2: clicking on a staged file will identify additions and deletions within that file for your review</w:t>
      </w:r>
    </w:p>
    <w:p>
      <w:pPr>
        <w:pStyle w:val="Compact"/>
        <w:numPr>
          <w:numId w:val="52"/>
          <w:ilvl w:val="0"/>
        </w:numPr>
      </w:pPr>
      <w:r>
        <w:t xml:space="preserve">Click 'Commit' to commit the changes and the commit message</w:t>
      </w:r>
    </w:p>
    <w:p>
      <w:pPr>
        <w:pStyle w:val="Compact"/>
        <w:numPr>
          <w:numId w:val="52"/>
          <w:ilvl w:val="0"/>
        </w:numPr>
      </w:pPr>
      <w:r>
        <w:t xml:space="preserve">Pull any changes that have been made to the online repository. This is important to ensure there are no conflicts with updating the online repository.</w:t>
      </w:r>
    </w:p>
    <w:p>
      <w:pPr>
        <w:pStyle w:val="Compact"/>
        <w:numPr>
          <w:numId w:val="52"/>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71"/>
                    <a:stretch>
                      <a:fillRect/>
                    </a:stretch>
                  </pic:blipFill>
                  <pic:spPr bwMode="auto">
                    <a:xfrm>
                      <a:off x="0" y="0"/>
                      <a:ext cx="3213100" cy="2159000"/>
                    </a:xfrm>
                    <a:prstGeom prst="rect">
                      <a:avLst/>
                    </a:prstGeom>
                    <a:noFill/>
                    <a:ln w="9525">
                      <a:noFill/>
                      <a:headEnd/>
                      <a:tailEnd/>
                    </a:ln>
                  </pic:spPr>
                </pic:pic>
              </a:graphicData>
            </a:graphic>
          </wp:inline>
        </w:drawing>
      </w:r>
    </w:p>
    <w:bookmarkStart w:id="172" w:name="install-the-latest-version-of-r-and-rstudio"/>
    <w:p>
      <w:pPr>
        <w:pStyle w:val="Heading3"/>
      </w:pPr>
      <w:r>
        <w:t xml:space="preserve">Install the latest version of R and RStudio</w:t>
      </w:r>
    </w:p>
    <w:bookmarkEnd w:id="172"/>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73" w:name="github-repository-architecture"/>
    <w:p>
      <w:pPr>
        <w:pStyle w:val="Heading2"/>
      </w:pPr>
      <w:r>
        <w:t xml:space="preserve">GitHub repository architecture</w:t>
      </w:r>
    </w:p>
    <w:bookmarkEnd w:id="173"/>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4"/>
          <w:ilvl w:val="1"/>
        </w:numPr>
      </w:pPr>
      <w:r>
        <w:t xml:space="preserve">no errors occur during the calculation of scores in the draft branch, and</w:t>
      </w:r>
    </w:p>
    <w:p>
      <w:pPr>
        <w:numPr>
          <w:numId w:val="54"/>
          <w:ilvl w:val="1"/>
        </w:numPr>
      </w:pPr>
      <w:r>
        <w:t xml:space="preserve">publishing is turned on. During the draft editing and testing phases of development, it is typically desirable to turn this off. (Details below.)</w:t>
      </w:r>
    </w:p>
    <w:p>
      <w:pPr>
        <w:numPr>
          <w:numId w:val="5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4">
        <w:r>
          <w:rPr>
            <w:rStyle w:val="Link"/>
          </w:rPr>
          <w:t xml:space="preserve">Shiny</w:t>
        </w:r>
      </w:hyperlink>
      <w:r>
        <w:t xml:space="preserve"> </w:t>
      </w:r>
      <w:r>
        <w:t xml:space="preserve">R package and are deployed online via</w:t>
      </w:r>
      <w:r>
        <w:t xml:space="preserve"> </w:t>
      </w:r>
      <w:hyperlink r:id="rId175">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76" w:name="using-the-toolbox"/>
    <w:p>
      <w:pPr>
        <w:pStyle w:val="Heading1"/>
      </w:pPr>
      <w:r>
        <w:t xml:space="preserve">Using the Toolbox</w:t>
      </w:r>
    </w:p>
    <w:bookmarkEnd w:id="176"/>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5"/>
          <w:ilvl w:val="0"/>
        </w:numPr>
      </w:pPr>
      <w:r>
        <w:rPr>
          <w:b/>
        </w:rPr>
        <w:t xml:space="preserve">modifying pressures and resilience matrices</w:t>
      </w:r>
    </w:p>
    <w:p>
      <w:pPr>
        <w:pStyle w:val="Compact"/>
        <w:numPr>
          <w:numId w:val="55"/>
          <w:ilvl w:val="0"/>
        </w:numPr>
      </w:pPr>
      <w:r>
        <w:rPr>
          <w:b/>
        </w:rPr>
        <w:t xml:space="preserve">modifying and creating data layers for status, trend, pressures and resilience</w:t>
      </w:r>
    </w:p>
    <w:p>
      <w:pPr>
        <w:pStyle w:val="Compact"/>
        <w:numPr>
          <w:numId w:val="55"/>
          <w:ilvl w:val="0"/>
        </w:numPr>
      </w:pPr>
      <w:r>
        <w:rPr>
          <w:b/>
        </w:rPr>
        <w:t xml:space="preserve">modifying goal models</w:t>
      </w:r>
    </w:p>
    <w:p>
      <w:pPr>
        <w:pStyle w:val="Compact"/>
        <w:numPr>
          <w:numId w:val="55"/>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7"/>
                    <a:stretch>
                      <a:fillRect/>
                    </a:stretch>
                  </pic:blipFill>
                  <pic:spPr bwMode="auto">
                    <a:xfrm>
                      <a:off x="0" y="0"/>
                      <a:ext cx="3606800" cy="876300"/>
                    </a:xfrm>
                    <a:prstGeom prst="rect">
                      <a:avLst/>
                    </a:prstGeom>
                    <a:noFill/>
                    <a:ln w="9525">
                      <a:noFill/>
                      <a:headEnd/>
                      <a:tailEnd/>
                    </a:ln>
                  </pic:spPr>
                </pic:pic>
              </a:graphicData>
            </a:graphic>
          </wp:inline>
        </w:drawing>
      </w:r>
    </w:p>
    <w:bookmarkStart w:id="178" w:name="modifying-and-creating-data-layers"/>
    <w:p>
      <w:pPr>
        <w:pStyle w:val="Heading2"/>
      </w:pPr>
      <w:r>
        <w:t xml:space="preserve">Modifying and creating data layers</w:t>
      </w:r>
    </w:p>
    <w:bookmarkEnd w:id="17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9"/>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7"/>
          <w:ilvl w:val="0"/>
        </w:numPr>
      </w:pPr>
      <w:r>
        <w:t xml:space="preserve">Modify or create data layer with proper formatting</w:t>
      </w:r>
    </w:p>
    <w:p>
      <w:pPr>
        <w:pStyle w:val="Compact"/>
        <w:numPr>
          <w:numId w:val="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7"/>
          <w:ilvl w:val="0"/>
        </w:numPr>
      </w:pPr>
      <w:r>
        <w:t xml:space="preserve">Register the layer in</w:t>
      </w:r>
      <w:r>
        <w:t xml:space="preserve"> </w:t>
      </w:r>
      <w:r>
        <w:rPr>
          <w:rStyle w:val="VerbatimChar"/>
        </w:rPr>
        <w:t xml:space="preserve">layers.csv</w:t>
      </w:r>
    </w:p>
    <w:p>
      <w:pPr>
        <w:pStyle w:val="Compact"/>
        <w:numPr>
          <w:numId w:val="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0" w:name="create-data-layers-with-proper-formatting"/>
    <w:p>
      <w:pPr>
        <w:pStyle w:val="Heading3"/>
      </w:pPr>
      <w:r>
        <w:t xml:space="preserve">Create data layers with proper formatting</w:t>
      </w:r>
    </w:p>
    <w:bookmarkEnd w:id="180"/>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8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82" w:name="register-data-layers-in-layers.csv"/>
    <w:p>
      <w:pPr>
        <w:pStyle w:val="Heading3"/>
      </w:pPr>
      <w:r>
        <w:t xml:space="preserve">Register data layers in</w:t>
      </w:r>
      <w:r>
        <w:t xml:space="preserve"> </w:t>
      </w:r>
      <w:r>
        <w:rPr>
          <w:i/>
        </w:rPr>
        <w:t xml:space="preserve">layers.csv</w:t>
      </w:r>
    </w:p>
    <w:bookmarkEnd w:id="18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83"/>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8"/>
          <w:ilvl w:val="0"/>
        </w:numPr>
      </w:pPr>
      <w:r>
        <w:rPr>
          <w:b/>
        </w:rPr>
        <w:t xml:space="preserve">name:</w:t>
      </w:r>
      <w:r>
        <w:t xml:space="preserve"> </w:t>
      </w:r>
      <w:r>
        <w:t xml:space="preserve">Add a longer title for the data layer: this will be displayed on your project website.</w:t>
      </w:r>
    </w:p>
    <w:p>
      <w:pPr>
        <w:pStyle w:val="Compact"/>
        <w:numPr>
          <w:numId w:val="58"/>
          <w:ilvl w:val="0"/>
        </w:numPr>
      </w:pPr>
      <w:r>
        <w:rPr>
          <w:b/>
        </w:rPr>
        <w:t xml:space="preserve">description:</w:t>
      </w:r>
      <w:r>
        <w:t xml:space="preserve"> </w:t>
      </w:r>
      <w:r>
        <w:t xml:space="preserve">Add a longer description of the new data layer this will be displayed on your project website.</w:t>
      </w:r>
    </w:p>
    <w:p>
      <w:pPr>
        <w:pStyle w:val="Compact"/>
        <w:numPr>
          <w:numId w:val="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8"/>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4" w:name="check-pressures-and-resilience-matrices"/>
    <w:p>
      <w:pPr>
        <w:pStyle w:val="Heading3"/>
      </w:pPr>
      <w:r>
        <w:t xml:space="preserve">Check pressures and resilience matrices</w:t>
      </w:r>
    </w:p>
    <w:bookmarkEnd w:id="18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85" w:name="modifying-pressures-matrices"/>
    <w:p>
      <w:pPr>
        <w:pStyle w:val="Heading2"/>
      </w:pPr>
      <w:r>
        <w:t xml:space="preserve">Modifying pressures matrices</w:t>
      </w:r>
    </w:p>
    <w:bookmarkEnd w:id="185"/>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9"/>
          <w:ilvl w:val="0"/>
        </w:numPr>
      </w:pPr>
      <w:r>
        <w:t xml:space="preserve">Register pressure layer(s) in</w:t>
      </w:r>
      <w:r>
        <w:t xml:space="preserve"> </w:t>
      </w:r>
      <w:r>
        <w:rPr>
          <w:rStyle w:val="VerbatimChar"/>
        </w:rPr>
        <w:t xml:space="preserve">layers.csv</w:t>
      </w:r>
    </w:p>
    <w:p>
      <w:pPr>
        <w:pStyle w:val="Compact"/>
        <w:pStyle w:val="BlockQuote"/>
        <w:numPr>
          <w:numId w:val="59"/>
          <w:ilvl w:val="0"/>
        </w:numPr>
      </w:pPr>
      <w:r>
        <w:t xml:space="preserve">Register pressure layer(s) in</w:t>
      </w:r>
      <w:r>
        <w:t xml:space="preserve"> </w:t>
      </w:r>
      <w:r>
        <w:rPr>
          <w:rStyle w:val="VerbatimChar"/>
        </w:rPr>
        <w:t xml:space="preserve">pressures_matrix.csv</w:t>
      </w:r>
    </w:p>
    <w:p>
      <w:pPr>
        <w:pStyle w:val="Compact"/>
        <w:pStyle w:val="BlockQuote"/>
        <w:numPr>
          <w:numId w:val="61"/>
          <w:ilvl w:val="1"/>
        </w:numPr>
      </w:pPr>
      <w:r>
        <w:t xml:space="preserve">Set the pressure category</w:t>
      </w:r>
      <w:r>
        <w:br w:type="textWrapping"/>
      </w:r>
    </w:p>
    <w:p>
      <w:pPr>
        <w:pStyle w:val="Compact"/>
        <w:pStyle w:val="BlockQuote"/>
        <w:numPr>
          <w:numId w:val="62"/>
          <w:ilvl w:val="1"/>
        </w:numPr>
      </w:pPr>
      <w:r>
        <w:t xml:space="preserve">Identify the goals affected and set the weighting</w:t>
      </w:r>
    </w:p>
    <w:p>
      <w:pPr>
        <w:pStyle w:val="Compact"/>
        <w:pStyle w:val="BlockQuote"/>
        <w:numPr>
          <w:numId w:val="63"/>
          <w:ilvl w:val="1"/>
        </w:numPr>
      </w:pPr>
      <w:r>
        <w:t xml:space="preserve">Modify the resilience matrix (if necessary)</w:t>
      </w:r>
    </w:p>
    <w:p>
      <w:r>
        <w:t xml:space="preserve">The following is an example of adding two new pressures layers.</w:t>
      </w:r>
    </w:p>
    <w:bookmarkStart w:id="186"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86"/>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4"/>
          <w:ilvl w:val="0"/>
        </w:numPr>
      </w:pPr>
      <w:r>
        <w:rPr>
          <w:i/>
        </w:rPr>
        <w:t xml:space="preserve">po_</w:t>
      </w:r>
      <w:r>
        <w:t xml:space="preserve"> </w:t>
      </w:r>
      <w:r>
        <w:t xml:space="preserve">= pollution</w:t>
      </w:r>
    </w:p>
    <w:p>
      <w:pPr>
        <w:pStyle w:val="Compact"/>
        <w:numPr>
          <w:numId w:val="64"/>
          <w:ilvl w:val="0"/>
        </w:numPr>
      </w:pPr>
      <w:r>
        <w:rPr>
          <w:i/>
        </w:rPr>
        <w:t xml:space="preserve">hd_</w:t>
      </w:r>
      <w:r>
        <w:t xml:space="preserve"> </w:t>
      </w:r>
      <w:r>
        <w:t xml:space="preserve">= habitat destruction</w:t>
      </w:r>
    </w:p>
    <w:p>
      <w:pPr>
        <w:pStyle w:val="Compact"/>
        <w:numPr>
          <w:numId w:val="64"/>
          <w:ilvl w:val="0"/>
        </w:numPr>
      </w:pPr>
      <w:r>
        <w:rPr>
          <w:i/>
        </w:rPr>
        <w:t xml:space="preserve">fp_</w:t>
      </w:r>
      <w:r>
        <w:t xml:space="preserve"> </w:t>
      </w:r>
      <w:r>
        <w:t xml:space="preserve">= fishing pressure</w:t>
      </w:r>
    </w:p>
    <w:p>
      <w:pPr>
        <w:pStyle w:val="Compact"/>
        <w:numPr>
          <w:numId w:val="64"/>
          <w:ilvl w:val="0"/>
        </w:numPr>
      </w:pPr>
      <w:r>
        <w:rPr>
          <w:i/>
        </w:rPr>
        <w:t xml:space="preserve">sp_</w:t>
      </w:r>
      <w:r>
        <w:t xml:space="preserve"> </w:t>
      </w:r>
      <w:r>
        <w:t xml:space="preserve">= species pollution</w:t>
      </w:r>
    </w:p>
    <w:p>
      <w:pPr>
        <w:pStyle w:val="Compact"/>
        <w:numPr>
          <w:numId w:val="64"/>
          <w:ilvl w:val="0"/>
        </w:numPr>
      </w:pPr>
      <w:r>
        <w:rPr>
          <w:i/>
        </w:rPr>
        <w:t xml:space="preserve">cc_</w:t>
      </w:r>
      <w:r>
        <w:t xml:space="preserve"> </w:t>
      </w:r>
      <w:r>
        <w:t xml:space="preserve">= climate change</w:t>
      </w:r>
    </w:p>
    <w:p>
      <w:pPr>
        <w:pStyle w:val="Compact"/>
        <w:numPr>
          <w:numId w:val="6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87" w:name="register-the-new-pressure-layers-in-layers.csv"/>
    <w:p>
      <w:pPr>
        <w:pStyle w:val="Heading3"/>
      </w:pPr>
      <w:r>
        <w:t xml:space="preserve">Register the new pressure layers in</w:t>
      </w:r>
      <w:r>
        <w:t xml:space="preserve"> </w:t>
      </w:r>
      <w:r>
        <w:rPr>
          <w:rStyle w:val="VerbatimChar"/>
        </w:rPr>
        <w:t xml:space="preserve">layers.csv</w:t>
      </w:r>
    </w:p>
    <w:bookmarkEnd w:id="187"/>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8"/>
                    <a:stretch>
                      <a:fillRect/>
                    </a:stretch>
                  </pic:blipFill>
                  <pic:spPr bwMode="auto">
                    <a:xfrm>
                      <a:off x="0" y="0"/>
                      <a:ext cx="3606800" cy="584200"/>
                    </a:xfrm>
                    <a:prstGeom prst="rect">
                      <a:avLst/>
                    </a:prstGeom>
                    <a:noFill/>
                    <a:ln w="9525">
                      <a:noFill/>
                      <a:headEnd/>
                      <a:tailEnd/>
                    </a:ln>
                  </pic:spPr>
                </pic:pic>
              </a:graphicData>
            </a:graphic>
          </wp:inline>
        </w:drawing>
      </w:r>
    </w:p>
    <w:bookmarkStart w:id="189"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9"/>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90" w:name="set-the-pressure-category"/>
    <w:p>
      <w:pPr>
        <w:pStyle w:val="Heading4"/>
      </w:pPr>
      <w:r>
        <w:t xml:space="preserve">Set the pressure category</w:t>
      </w:r>
    </w:p>
    <w:bookmarkEnd w:id="190"/>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91" w:name="identify-the-goals-affected-and-set-the-weighting"/>
    <w:p>
      <w:pPr>
        <w:pStyle w:val="Heading4"/>
      </w:pPr>
      <w:r>
        <w:t xml:space="preserve">Identify the goals affected and set the weighting</w:t>
      </w:r>
    </w:p>
    <w:bookmarkEnd w:id="191"/>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2"/>
                    <a:stretch>
                      <a:fillRect/>
                    </a:stretch>
                  </pic:blipFill>
                  <pic:spPr bwMode="auto">
                    <a:xfrm>
                      <a:off x="0" y="0"/>
                      <a:ext cx="3606800" cy="1219200"/>
                    </a:xfrm>
                    <a:prstGeom prst="rect">
                      <a:avLst/>
                    </a:prstGeom>
                    <a:noFill/>
                    <a:ln w="9525">
                      <a:noFill/>
                      <a:headEnd/>
                      <a:tailEnd/>
                    </a:ln>
                  </pic:spPr>
                </pic:pic>
              </a:graphicData>
            </a:graphic>
          </wp:inline>
        </w:drawing>
      </w:r>
    </w:p>
    <w:bookmarkStart w:id="193" w:name="modify-the-resilience-matrix-if-necessary"/>
    <w:p>
      <w:pPr>
        <w:pStyle w:val="Heading3"/>
      </w:pPr>
      <w:r>
        <w:t xml:space="preserve">Modify the resilience matrix (if necessary)</w:t>
      </w:r>
    </w:p>
    <w:bookmarkEnd w:id="193"/>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94" w:name="modifying-resilience-matrices"/>
    <w:p>
      <w:pPr>
        <w:pStyle w:val="Heading2"/>
      </w:pPr>
      <w:r>
        <w:t xml:space="preserve">Modifying resilience matrices</w:t>
      </w:r>
    </w:p>
    <w:bookmarkEnd w:id="194"/>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5"/>
                    <a:stretch>
                      <a:fillRect/>
                    </a:stretch>
                  </pic:blipFill>
                  <pic:spPr bwMode="auto">
                    <a:xfrm>
                      <a:off x="0" y="0"/>
                      <a:ext cx="9144000" cy="1727200"/>
                    </a:xfrm>
                    <a:prstGeom prst="rect">
                      <a:avLst/>
                    </a:prstGeom>
                    <a:noFill/>
                    <a:ln w="9525">
                      <a:noFill/>
                      <a:headEnd/>
                      <a:tailEnd/>
                    </a:ln>
                  </pic:spPr>
                </pic:pic>
              </a:graphicData>
            </a:graphic>
          </wp:inline>
        </w:drawing>
      </w:r>
    </w:p>
    <w:bookmarkStart w:id="196" w:name="updating-resilience-matrix-with-local-habitat-information"/>
    <w:p>
      <w:pPr>
        <w:pStyle w:val="Heading3"/>
      </w:pPr>
      <w:r>
        <w:t xml:space="preserve">Updating resilience matrix with local habitat information</w:t>
      </w:r>
    </w:p>
    <w:bookmarkEnd w:id="196"/>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5"/>
          <w:ilvl w:val="0"/>
        </w:numPr>
      </w:pPr>
      <w:r>
        <w:t xml:space="preserve">resilience_matrix.csv</w:t>
      </w:r>
    </w:p>
    <w:p>
      <w:pPr>
        <w:pStyle w:val="Compact"/>
        <w:numPr>
          <w:numId w:val="65"/>
          <w:ilvl w:val="0"/>
        </w:numPr>
      </w:pPr>
      <w:r>
        <w:t xml:space="preserve">resilience_weights.csv (only if adding new resilience layers)</w:t>
      </w:r>
    </w:p>
    <w:bookmarkStart w:id="197" w:name="template-resilience-layers"/>
    <w:p>
      <w:pPr>
        <w:pStyle w:val="Heading4"/>
      </w:pPr>
      <w:r>
        <w:t xml:space="preserve">Template resilience layers</w:t>
      </w:r>
    </w:p>
    <w:bookmarkEnd w:id="197"/>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98" w:name="determining-how-to-modify-these-resilience-layers"/>
    <w:p>
      <w:pPr>
        <w:pStyle w:val="Heading4"/>
      </w:pPr>
      <w:r>
        <w:t xml:space="preserve">Determining how to modify these resilience layers</w:t>
      </w:r>
    </w:p>
    <w:bookmarkEnd w:id="198"/>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9" w:name="modifying-goal-models"/>
    <w:p>
      <w:pPr>
        <w:pStyle w:val="Heading2"/>
      </w:pPr>
      <w:r>
        <w:t xml:space="preserve">Modifying goal models</w:t>
      </w:r>
    </w:p>
    <w:bookmarkEnd w:id="19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2"/>
          <w:ilvl w:val="0"/>
        </w:numPr>
      </w:pPr>
      <w:r>
        <w:t xml:space="preserve">Update</w:t>
      </w:r>
      <w:r>
        <w:t xml:space="preserve"> </w:t>
      </w:r>
      <w:r>
        <w:rPr>
          <w:rStyle w:val="VerbatimChar"/>
        </w:rPr>
        <w:t xml:space="preserve">functions.r</w:t>
      </w:r>
    </w:p>
    <w:p>
      <w:pPr>
        <w:pStyle w:val="Compact"/>
        <w:numPr>
          <w:numId w:val="82"/>
          <w:ilvl w:val="0"/>
        </w:numPr>
      </w:pPr>
      <w:r>
        <w:t xml:space="preserve">Check and possibly update</w:t>
      </w:r>
      <w:r>
        <w:t xml:space="preserve"> </w:t>
      </w:r>
      <w:r>
        <w:rPr>
          <w:rStyle w:val="VerbatimChar"/>
        </w:rPr>
        <w:t xml:space="preserve">goals.csv</w:t>
      </w:r>
    </w:p>
    <w:bookmarkStart w:id="200" w:name="update-functions.r"/>
    <w:p>
      <w:pPr>
        <w:pStyle w:val="Heading3"/>
      </w:pPr>
      <w:r>
        <w:t xml:space="preserve">Update</w:t>
      </w:r>
      <w:r>
        <w:t xml:space="preserve"> </w:t>
      </w:r>
      <w:r>
        <w:rPr>
          <w:i/>
        </w:rPr>
        <w:t xml:space="preserve">functions.r</w:t>
      </w:r>
    </w:p>
    <w:bookmarkEnd w:id="200"/>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1"/>
                    <a:stretch>
                      <a:fillRect/>
                    </a:stretch>
                  </pic:blipFill>
                  <pic:spPr bwMode="auto">
                    <a:xfrm>
                      <a:off x="0" y="0"/>
                      <a:ext cx="3606800" cy="1485900"/>
                    </a:xfrm>
                    <a:prstGeom prst="rect">
                      <a:avLst/>
                    </a:prstGeom>
                    <a:noFill/>
                    <a:ln w="9525">
                      <a:noFill/>
                      <a:headEnd/>
                      <a:tailEnd/>
                    </a:ln>
                  </pic:spPr>
                </pic:pic>
              </a:graphicData>
            </a:graphic>
          </wp:inline>
        </w:drawing>
      </w:r>
    </w:p>
    <w:bookmarkStart w:id="202" w:name="check-and-possibly-update-goals.csv"/>
    <w:p>
      <w:pPr>
        <w:pStyle w:val="Heading3"/>
      </w:pPr>
      <w:r>
        <w:t xml:space="preserve">Check and possibly update</w:t>
      </w:r>
      <w:r>
        <w:t xml:space="preserve"> </w:t>
      </w:r>
      <w:r>
        <w:rPr>
          <w:i/>
        </w:rPr>
        <w:t xml:space="preserve">goals.csv</w:t>
      </w:r>
    </w:p>
    <w:bookmarkEnd w:id="20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3"/>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3"/>
          <w:ilvl w:val="0"/>
        </w:numPr>
      </w:pPr>
      <w:r>
        <w:t xml:space="preserve">check the years</w:t>
      </w:r>
    </w:p>
    <w:p>
      <w:pPr>
        <w:pStyle w:val="Compact"/>
        <w:numPr>
          <w:numId w:val="83"/>
          <w:ilvl w:val="0"/>
        </w:numPr>
      </w:pPr>
      <w:r>
        <w:t xml:space="preserve">etc...</w:t>
      </w:r>
    </w:p>
    <w:bookmarkStart w:id="204" w:name="example-modification"/>
    <w:p>
      <w:pPr>
        <w:pStyle w:val="Heading3"/>
      </w:pPr>
      <w:r>
        <w:t xml:space="preserve">Example modification:</w:t>
      </w:r>
    </w:p>
    <w:bookmarkEnd w:id="204"/>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4"/>
          <w:ilvl w:val="0"/>
        </w:numPr>
      </w:pPr>
      <w:r>
        <w:t xml:space="preserve">register the layer in</w:t>
      </w:r>
      <w:r>
        <w:t xml:space="preserve"> </w:t>
      </w:r>
      <w:r>
        <w:rPr>
          <w:rStyle w:val="VerbatimChar"/>
        </w:rPr>
        <w:t xml:space="preserve">layers.csv</w:t>
      </w:r>
    </w:p>
    <w:p>
      <w:pPr>
        <w:pStyle w:val="Compact"/>
        <w:numPr>
          <w:numId w:val="84"/>
          <w:ilvl w:val="0"/>
        </w:numPr>
      </w:pPr>
      <w:r>
        <w:t xml:space="preserve">update the goal model in</w:t>
      </w:r>
      <w:r>
        <w:t xml:space="preserve"> </w:t>
      </w:r>
      <w:r>
        <w:rPr>
          <w:rStyle w:val="VerbatimChar"/>
        </w:rPr>
        <w:t xml:space="preserve">functions.r</w:t>
      </w:r>
    </w:p>
    <w:p>
      <w:pPr>
        <w:pStyle w:val="Compact"/>
        <w:numPr>
          <w:numId w:val="84"/>
          <w:ilvl w:val="0"/>
        </w:numPr>
      </w:pPr>
      <w:r>
        <w:t xml:space="preserve">update the goal call in</w:t>
      </w:r>
      <w:r>
        <w:t xml:space="preserve"> </w:t>
      </w:r>
      <w:r>
        <w:rPr>
          <w:rStyle w:val="VerbatimChar"/>
        </w:rPr>
        <w:t xml:space="preserve">goals.csv</w:t>
      </w:r>
    </w:p>
    <w:p>
      <w:pPr>
        <w:pStyle w:val="Compact"/>
        <w:pStyle w:val="BlockQuote"/>
        <w:numPr>
          <w:numId w:val="85"/>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5"/>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6"/>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call in goals.csv</w:t>
      </w:r>
    </w:p>
    <w:p>
      <w:r>
        <w:t xml:space="preserve">[develop]</w:t>
      </w:r>
    </w:p>
    <w:bookmarkStart w:id="207" w:name="removing-goals"/>
    <w:p>
      <w:pPr>
        <w:pStyle w:val="Heading2"/>
      </w:pPr>
      <w:r>
        <w:t xml:space="preserve">Removing goals</w:t>
      </w:r>
    </w:p>
    <w:bookmarkEnd w:id="207"/>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8"/>
          <w:ilvl w:val="0"/>
        </w:numPr>
      </w:pPr>
      <w:r>
        <w:rPr>
          <w:rStyle w:val="VerbatimChar"/>
        </w:rPr>
        <w:t xml:space="preserve">functions.r</w:t>
      </w:r>
    </w:p>
    <w:p>
      <w:pPr>
        <w:pStyle w:val="Compact"/>
        <w:numPr>
          <w:numId w:val="88"/>
          <w:ilvl w:val="0"/>
        </w:numPr>
      </w:pPr>
      <w:r>
        <w:rPr>
          <w:rStyle w:val="VerbatimChar"/>
        </w:rPr>
        <w:t xml:space="preserve">goals.csv</w:t>
      </w:r>
    </w:p>
    <w:p>
      <w:pPr>
        <w:pStyle w:val="Compact"/>
        <w:numPr>
          <w:numId w:val="88"/>
          <w:ilvl w:val="0"/>
        </w:numPr>
      </w:pPr>
      <w:r>
        <w:rPr>
          <w:rStyle w:val="VerbatimChar"/>
        </w:rPr>
        <w:t xml:space="preserve">pressures_matrix.csv</w:t>
      </w:r>
    </w:p>
    <w:p>
      <w:pPr>
        <w:pStyle w:val="Compact"/>
        <w:numPr>
          <w:numId w:val="88"/>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8"/>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9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9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9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2"/>
                    <a:stretch>
                      <a:fillRect/>
                    </a:stretch>
                  </pic:blipFill>
                  <pic:spPr bwMode="auto">
                    <a:xfrm>
                      <a:off x="0" y="0"/>
                      <a:ext cx="3606800" cy="419100"/>
                    </a:xfrm>
                    <a:prstGeom prst="rect">
                      <a:avLst/>
                    </a:prstGeom>
                    <a:noFill/>
                    <a:ln w="9525">
                      <a:noFill/>
                      <a:headEnd/>
                      <a:tailEnd/>
                    </a:ln>
                  </pic:spPr>
                </pic:pic>
              </a:graphicData>
            </a:graphic>
          </wp:inline>
        </w:drawing>
      </w:r>
    </w:p>
    <w:bookmarkStart w:id="213" w:name="other-example-modifications"/>
    <w:p>
      <w:pPr>
        <w:pStyle w:val="Heading2"/>
      </w:pPr>
      <w:r>
        <w:t xml:space="preserve">Other example modifications</w:t>
      </w:r>
    </w:p>
    <w:bookmarkEnd w:id="213"/>
    <w:bookmarkStart w:id="214" w:name="preparing-the-fisheries-sub-goal"/>
    <w:p>
      <w:pPr>
        <w:pStyle w:val="Heading3"/>
      </w:pPr>
      <w:r>
        <w:t xml:space="preserve">Preparing the fisheries sub-goal</w:t>
      </w:r>
    </w:p>
    <w:bookmarkEnd w:id="214"/>
    <w:p>
      <w:r>
        <w:t xml:space="preserve">Here is some background information about how to prepare fisheries data layers for the Toolbox.</w:t>
      </w:r>
    </w:p>
    <w:p>
      <w:r>
        <w:rPr>
          <w:b/>
        </w:rPr>
        <w:t xml:space="preserve">Data layers used by the Toolbox:</w:t>
      </w:r>
    </w:p>
    <w:p>
      <w:pPr>
        <w:pStyle w:val="Compact"/>
        <w:numPr>
          <w:numId w:val="93"/>
          <w:ilvl w:val="0"/>
        </w:numPr>
      </w:pPr>
      <w:r>
        <w:rPr>
          <w:rStyle w:val="VerbatimChar"/>
        </w:rPr>
        <w:t xml:space="preserve">fis_b_bmsy</w:t>
      </w:r>
    </w:p>
    <w:p>
      <w:pPr>
        <w:pStyle w:val="Compact"/>
        <w:numPr>
          <w:numId w:val="93"/>
          <w:ilvl w:val="0"/>
        </w:numPr>
      </w:pPr>
      <w:r>
        <w:rPr>
          <w:rStyle w:val="VerbatimChar"/>
        </w:rPr>
        <w:t xml:space="preserve">fis_meancatch</w:t>
      </w:r>
    </w:p>
    <w:p>
      <w:pPr>
        <w:pStyle w:val="Compact"/>
        <w:numPr>
          <w:numId w:val="93"/>
          <w:ilvl w:val="0"/>
        </w:numPr>
      </w:pPr>
      <w:r>
        <w:rPr>
          <w:rStyle w:val="VerbatimChar"/>
        </w:rPr>
        <w:t xml:space="preserve">fis_proparea_saup2rgn</w:t>
      </w:r>
    </w:p>
    <w:p>
      <w:pPr>
        <w:pStyle w:val="Compact"/>
        <w:numPr>
          <w:numId w:val="93"/>
          <w:ilvl w:val="0"/>
        </w:numPr>
      </w:pPr>
      <w:r>
        <w:rPr>
          <w:rStyle w:val="VerbatimChar"/>
        </w:rPr>
        <w:t xml:space="preserve">fp_wildcaught_weight</w:t>
      </w:r>
    </w:p>
    <w:bookmarkStart w:id="215" w:name="description-of-data-layers"/>
    <w:p>
      <w:pPr>
        <w:pStyle w:val="Heading4"/>
      </w:pPr>
      <w:r>
        <w:t xml:space="preserve">Description of data layers</w:t>
      </w:r>
    </w:p>
    <w:bookmarkEnd w:id="215"/>
    <w:p>
      <w:r>
        <w:rPr>
          <w:rStyle w:val="VerbatimChar"/>
        </w:rPr>
        <w:t xml:space="preserve">fis_b_bmsy</w:t>
      </w:r>
    </w:p>
    <w:p>
      <w:pPr>
        <w:pStyle w:val="Compact"/>
        <w:numPr>
          <w:numId w:val="94"/>
          <w:ilvl w:val="0"/>
        </w:numPr>
      </w:pPr>
      <w:r>
        <w:rPr>
          <w:i/>
        </w:rPr>
        <w:t xml:space="preserve">for species</w:t>
      </w:r>
      <w:r>
        <w:t xml:space="preserve">: B/Bmsy estimate (either from formal stock assessment, or from a data-poor method such as CMSY)</w:t>
      </w:r>
      <w:r>
        <w:br w:type="textWrapping"/>
      </w:r>
    </w:p>
    <w:p>
      <w:pPr>
        <w:pStyle w:val="Compact"/>
        <w:numPr>
          <w:numId w:val="94"/>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4"/>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5"/>
          <w:ilvl w:val="0"/>
        </w:numPr>
      </w:pPr>
      <w:r>
        <w:t xml:space="preserve">average catch across all years, per species, per region</w:t>
      </w:r>
      <w:r>
        <w:br w:type="textWrapping"/>
      </w:r>
    </w:p>
    <w:p>
      <w:pPr>
        <w:pStyle w:val="Compact"/>
        <w:numPr>
          <w:numId w:val="95"/>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6"/>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6" w:name="running-cmsy-model"/>
    <w:p>
      <w:pPr>
        <w:pStyle w:val="Heading4"/>
      </w:pPr>
      <w:r>
        <w:t xml:space="preserve">Running CMSY model</w:t>
      </w:r>
    </w:p>
    <w:bookmarkEnd w:id="216"/>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1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8" w:name="resources"/>
    <w:p>
      <w:pPr>
        <w:pStyle w:val="Heading4"/>
      </w:pPr>
      <w:r>
        <w:t xml:space="preserve">Resources</w:t>
      </w:r>
    </w:p>
    <w:bookmarkEnd w:id="218"/>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0">
        <w:r>
          <w:rPr>
            <w:rStyle w:val="Link"/>
          </w:rPr>
          <w:t xml:space="preserve">Downloadable here</w:t>
        </w:r>
      </w:hyperlink>
    </w:p>
    <w:bookmarkStart w:id="221" w:name="notes-about-r"/>
    <w:p>
      <w:pPr>
        <w:pStyle w:val="Heading2"/>
      </w:pPr>
      <w:r>
        <w:t xml:space="preserve">Notes about R</w:t>
      </w:r>
    </w:p>
    <w:bookmarkEnd w:id="221"/>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2">
        <w:r>
          <w:rPr>
            <w:rStyle w:val="Link"/>
          </w:rPr>
          <w:t xml:space="preserve">https://github.com/hadley/dplyr#dplyr</w:t>
        </w:r>
      </w:hyperlink>
      <w:r>
        <w:t xml:space="preserve"> </w:t>
      </w:r>
      <w:r>
        <w:t xml:space="preserve">for documentation.</w:t>
      </w:r>
    </w:p>
    <w:bookmarkStart w:id="223" w:name="frequently-asked-questions-faqs"/>
    <w:p>
      <w:pPr>
        <w:pStyle w:val="Heading1"/>
      </w:pPr>
      <w:r>
        <w:t xml:space="preserve">Frequently Asked Questions (FAQs)</w:t>
      </w:r>
    </w:p>
    <w:bookmarkEnd w:id="223"/>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5" w:name="overall"/>
    <w:p>
      <w:pPr>
        <w:pStyle w:val="Heading2"/>
      </w:pPr>
      <w:r>
        <w:t xml:space="preserve">Overall</w:t>
      </w:r>
    </w:p>
    <w:bookmarkEnd w:id="225"/>
    <w:bookmarkStart w:id="226" w:name="conceptual"/>
    <w:p>
      <w:pPr>
        <w:pStyle w:val="Heading2"/>
      </w:pPr>
      <w:r>
        <w:t xml:space="preserve">Conceptual</w:t>
      </w:r>
    </w:p>
    <w:bookmarkEnd w:id="226"/>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7" w:name="timing-and-resources"/>
    <w:p>
      <w:pPr>
        <w:pStyle w:val="Heading2"/>
      </w:pPr>
      <w:r>
        <w:t xml:space="preserve">Timing and Resources</w:t>
      </w:r>
    </w:p>
    <w:bookmarkEnd w:id="227"/>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8" w:name="structure"/>
    <w:p>
      <w:pPr>
        <w:pStyle w:val="Heading2"/>
      </w:pPr>
      <w:r>
        <w:t xml:space="preserve">Structure</w:t>
      </w:r>
    </w:p>
    <w:bookmarkEnd w:id="228"/>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9" w:name="reference-points"/>
    <w:p>
      <w:pPr>
        <w:pStyle w:val="Heading2"/>
      </w:pPr>
      <w:r>
        <w:t xml:space="preserve">Reference points</w:t>
      </w:r>
    </w:p>
    <w:bookmarkEnd w:id="229"/>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0" w:name="appropriate-data-layers"/>
    <w:p>
      <w:pPr>
        <w:pStyle w:val="Heading2"/>
      </w:pPr>
      <w:r>
        <w:t xml:space="preserve">Appropriate data layers</w:t>
      </w:r>
    </w:p>
    <w:bookmarkEnd w:id="230"/>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1" w:name="food-provision"/>
    <w:p>
      <w:pPr>
        <w:pStyle w:val="Heading2"/>
      </w:pPr>
      <w:r>
        <w:t xml:space="preserve">Food Provision</w:t>
      </w:r>
    </w:p>
    <w:bookmarkEnd w:id="231"/>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2" w:name="livelihoods-economies"/>
    <w:p>
      <w:pPr>
        <w:pStyle w:val="Heading2"/>
      </w:pPr>
      <w:r>
        <w:t xml:space="preserve">Livelihoods &amp; Economies</w:t>
      </w:r>
    </w:p>
    <w:bookmarkEnd w:id="232"/>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3" w:name="tourism-recreation"/>
    <w:p>
      <w:pPr>
        <w:pStyle w:val="Heading2"/>
      </w:pPr>
      <w:r>
        <w:t xml:space="preserve">Tourism &amp; Recreation</w:t>
      </w:r>
    </w:p>
    <w:bookmarkEnd w:id="233"/>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5" w:name="species"/>
    <w:p>
      <w:pPr>
        <w:pStyle w:val="Heading2"/>
      </w:pPr>
      <w:r>
        <w:t xml:space="preserve">Species</w:t>
      </w:r>
    </w:p>
    <w:bookmarkEnd w:id="235"/>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36" w:name="sense-of-place"/>
    <w:p>
      <w:pPr>
        <w:pStyle w:val="Heading2"/>
      </w:pPr>
      <w:r>
        <w:t xml:space="preserve">Sense of Place</w:t>
      </w:r>
    </w:p>
    <w:bookmarkEnd w:id="236"/>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7" w:name="pressures"/>
    <w:p>
      <w:pPr>
        <w:pStyle w:val="Heading2"/>
      </w:pPr>
      <w:r>
        <w:t xml:space="preserve">Pressures</w:t>
      </w:r>
    </w:p>
    <w:bookmarkEnd w:id="237"/>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8" w:name="toolbox-troubleshooting"/>
    <w:p>
      <w:pPr>
        <w:pStyle w:val="Heading1"/>
      </w:pPr>
      <w:r>
        <w:t xml:space="preserve">Toolbox Troubleshooting</w:t>
      </w:r>
    </w:p>
    <w:bookmarkEnd w:id="238"/>
    <w:p>
      <w:r>
        <w:t xml:space="preserve">The Toolbox prints messages during its processing to help guide error checking and debugging. Here are a few troubleshooting tips. This section will be updated frequently; please share any problems that you encounter.</w:t>
      </w:r>
    </w:p>
    <w:bookmarkStart w:id="239" w:name="loading-rworkspace-on-restart"/>
    <w:p>
      <w:pPr>
        <w:pStyle w:val="Heading2"/>
      </w:pPr>
      <w:r>
        <w:t xml:space="preserve">Loading RWorkspace on Restart</w:t>
      </w:r>
    </w:p>
    <w:bookmarkEnd w:id="239"/>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0"/>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8"/>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3"/>
                    <a:stretch>
                      <a:fillRect/>
                    </a:stretch>
                  </pic:blipFill>
                  <pic:spPr bwMode="auto">
                    <a:xfrm>
                      <a:off x="0" y="0"/>
                      <a:ext cx="5981700" cy="5486400"/>
                    </a:xfrm>
                    <a:prstGeom prst="rect">
                      <a:avLst/>
                    </a:prstGeom>
                    <a:noFill/>
                    <a:ln w="9525">
                      <a:noFill/>
                      <a:headEnd/>
                      <a:tailEnd/>
                    </a:ln>
                  </pic:spPr>
                </pic:pic>
              </a:graphicData>
            </a:graphic>
          </wp:inline>
        </w:drawing>
      </w:r>
    </w:p>
    <w:bookmarkStart w:id="244" w:name="calculating-pressures..."/>
    <w:p>
      <w:pPr>
        <w:pStyle w:val="Heading2"/>
      </w:pPr>
      <w:r>
        <w:t xml:space="preserve">Calculating Pressures...</w:t>
      </w:r>
    </w:p>
    <w:bookmarkEnd w:id="244"/>
    <w:bookmarkStart w:id="245" w:name="the-following-components-for-goal-are-not-in-the-aggregation-layer-layer..."/>
    <w:p>
      <w:pPr>
        <w:pStyle w:val="Heading3"/>
      </w:pPr>
      <w:r>
        <w:t xml:space="preserve">'The following components for [goal] are not in the aggregation layer [layer]...'</w:t>
      </w:r>
    </w:p>
    <w:bookmarkEnd w:id="245"/>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4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8" w:name="error-in-matrix..."/>
    <w:p>
      <w:pPr>
        <w:pStyle w:val="Heading3"/>
      </w:pPr>
      <w:r>
        <w:t xml:space="preserve">'Error in matrix...'</w:t>
      </w:r>
    </w:p>
    <w:bookmarkEnd w:id="248"/>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9" w:name="calculating-resilience-..."/>
    <w:p>
      <w:pPr>
        <w:pStyle w:val="Heading2"/>
      </w:pPr>
      <w:r>
        <w:t xml:space="preserve">Calculating Resilience ...</w:t>
      </w:r>
    </w:p>
    <w:bookmarkEnd w:id="249"/>
    <w:bookmarkStart w:id="250" w:name="error-in-matchx-table-nomatch-ol-object-id_num-not-found"/>
    <w:p>
      <w:pPr>
        <w:pStyle w:val="Heading3"/>
      </w:pPr>
      <w:r>
        <w:t xml:space="preserve">'Error in match(x, table, nomatch = OL) : object id_num not found'</w:t>
      </w:r>
    </w:p>
    <w:bookmarkEnd w:id="250"/>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1"/>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c864497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7847cc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714b7f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2a8c1c1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8171703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7e91cf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99aca94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d4b0594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83ce3a4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f78b639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62a24d29"/>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51eeb68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5572da43"/>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3"/>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3"/>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3">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3"/>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3">
    <w:abstractNumId w:val="3"/>
  </w:num>
  <w:num w:numId="94">
    <w:abstractNumId w:val="3"/>
  </w:num>
  <w:num w:numId="95">
    <w:abstractNumId w:val="3"/>
  </w:num>
  <w:num w:numId="96">
    <w:abstractNumId w:val="3"/>
  </w:num>
  <w:num w:numId="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8">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1" Target="media/rId161.png" /><Relationship Type="http://schemas.openxmlformats.org/officeDocument/2006/relationships/image" Id="rId171" Target="media/rId171.png" /><Relationship Type="http://schemas.openxmlformats.org/officeDocument/2006/relationships/image" Id="rId36" Target="media/rId3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51" Target="media/rId251.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5" Target="media/rId145.png" /><Relationship Type="http://schemas.openxmlformats.org/officeDocument/2006/relationships/image" Id="rId165" Target="media/rId165.png" /><Relationship Type="http://schemas.openxmlformats.org/officeDocument/2006/relationships/image" Id="rId24" Target="media/rId24.png" /><Relationship Type="http://schemas.openxmlformats.org/officeDocument/2006/relationships/image" Id="rId210" Target="media/rId210.png" /><Relationship Type="http://schemas.openxmlformats.org/officeDocument/2006/relationships/image" Id="rId37" Target="media/rId37.png" /><Relationship Type="http://schemas.openxmlformats.org/officeDocument/2006/relationships/image" Id="rId217" Target="media/rId217.png" /><Relationship Type="http://schemas.openxmlformats.org/officeDocument/2006/relationships/image" Id="rId98" Target="media/rId98.png" /><Relationship Type="http://schemas.openxmlformats.org/officeDocument/2006/relationships/image" Id="rId179" Target="media/rId17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33" Target="media/rId133.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40" Target="media/rId240.png" /><Relationship Type="http://schemas.openxmlformats.org/officeDocument/2006/relationships/image" Id="rId95" Target="media/rId95.png" /><Relationship Type="http://schemas.openxmlformats.org/officeDocument/2006/relationships/image" Id="rId137" Target="media/rId137.png" /><Relationship Type="http://schemas.openxmlformats.org/officeDocument/2006/relationships/image" Id="rId41" Target="media/rId41.png" /><Relationship Type="http://schemas.openxmlformats.org/officeDocument/2006/relationships/image" Id="rId78" Target="media/rId78.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183" Target="media/rId183.png"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195" Target="media/rId195.png" /><Relationship Type="http://schemas.openxmlformats.org/officeDocument/2006/relationships/image" Id="rId84" Target="media/rId84.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47" Target="media/rId247.png" /><Relationship Type="http://schemas.openxmlformats.org/officeDocument/2006/relationships/image" Id="rId121" Target="media/rId121.png" /><Relationship Type="http://schemas.openxmlformats.org/officeDocument/2006/relationships/image" Id="rId147" Target="media/rId147.png" /><Relationship Type="http://schemas.openxmlformats.org/officeDocument/2006/relationships/image" Id="rId246" Target="media/rId246.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32" Target="media/rId32.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157" Target="media/rId157.png" /><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